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A5E76" w14:textId="77777777" w:rsidR="00CD7A4D" w:rsidRPr="005B0647" w:rsidRDefault="003244EB" w:rsidP="00ED505D">
      <w:pPr>
        <w:jc w:val="center"/>
        <w:rPr>
          <w:rFonts w:ascii="Times New Roman" w:hAnsi="Times New Roman" w:cs="Times New Roman"/>
          <w:b/>
          <w:sz w:val="48"/>
          <w:szCs w:val="48"/>
        </w:rPr>
      </w:pPr>
      <w:bookmarkStart w:id="0" w:name="_GoBack"/>
      <w:bookmarkEnd w:id="0"/>
      <w:r>
        <w:rPr>
          <w:rFonts w:ascii="Times New Roman" w:hAnsi="Times New Roman" w:cs="Times New Roman"/>
          <w:b/>
          <w:sz w:val="48"/>
          <w:szCs w:val="48"/>
        </w:rPr>
        <w:t>Think Before You Ink</w:t>
      </w:r>
      <w:r w:rsidR="00DD76C2" w:rsidRPr="005B0647">
        <w:rPr>
          <w:rFonts w:ascii="Times New Roman" w:hAnsi="Times New Roman" w:cs="Times New Roman"/>
          <w:b/>
          <w:sz w:val="48"/>
          <w:szCs w:val="48"/>
        </w:rPr>
        <w:t>:</w:t>
      </w:r>
    </w:p>
    <w:p w14:paraId="31667D8E" w14:textId="13A22843" w:rsidR="00514551" w:rsidRPr="005B0647" w:rsidRDefault="00DD76C2" w:rsidP="00ED505D">
      <w:pPr>
        <w:pBdr>
          <w:bottom w:val="single" w:sz="12" w:space="1" w:color="auto"/>
        </w:pBdr>
        <w:jc w:val="center"/>
        <w:rPr>
          <w:rFonts w:ascii="Times New Roman" w:hAnsi="Times New Roman" w:cs="Times New Roman"/>
          <w:b/>
          <w:sz w:val="36"/>
          <w:szCs w:val="36"/>
        </w:rPr>
      </w:pPr>
      <w:r w:rsidRPr="005B0647">
        <w:rPr>
          <w:rFonts w:ascii="Times New Roman" w:hAnsi="Times New Roman" w:cs="Times New Roman"/>
          <w:b/>
          <w:sz w:val="36"/>
          <w:szCs w:val="36"/>
        </w:rPr>
        <w:t xml:space="preserve">Copyright Implications Facing Tattooed </w:t>
      </w:r>
      <w:r w:rsidR="006E452F">
        <w:rPr>
          <w:rFonts w:ascii="Times New Roman" w:hAnsi="Times New Roman" w:cs="Times New Roman"/>
          <w:b/>
          <w:sz w:val="36"/>
          <w:szCs w:val="36"/>
        </w:rPr>
        <w:t>Individuals</w:t>
      </w:r>
    </w:p>
    <w:p w14:paraId="43EB7C44" w14:textId="7F37D599" w:rsidR="00274D54" w:rsidRPr="005B0647" w:rsidRDefault="00514551" w:rsidP="00683BC8">
      <w:pPr>
        <w:spacing w:line="360" w:lineRule="auto"/>
        <w:rPr>
          <w:rFonts w:ascii="Times New Roman" w:hAnsi="Times New Roman" w:cs="Times New Roman"/>
        </w:rPr>
      </w:pPr>
      <w:r w:rsidRPr="005B0647">
        <w:rPr>
          <w:rFonts w:ascii="Times New Roman" w:hAnsi="Times New Roman" w:cs="Times New Roman"/>
        </w:rPr>
        <w:t>A lot has changed since 1988 when</w:t>
      </w:r>
      <w:r w:rsidR="00274D54" w:rsidRPr="005B0647">
        <w:rPr>
          <w:rFonts w:ascii="Times New Roman" w:hAnsi="Times New Roman" w:cs="Times New Roman"/>
        </w:rPr>
        <w:t xml:space="preserve"> Electronic Arts (EA) made its debut release of </w:t>
      </w:r>
      <w:r w:rsidRPr="005B0647">
        <w:rPr>
          <w:rFonts w:ascii="Times New Roman" w:hAnsi="Times New Roman" w:cs="Times New Roman"/>
        </w:rPr>
        <w:t xml:space="preserve">Madden Football, </w:t>
      </w:r>
      <w:r w:rsidR="00274D54" w:rsidRPr="005B0647">
        <w:rPr>
          <w:rFonts w:ascii="Times New Roman" w:hAnsi="Times New Roman" w:cs="Times New Roman"/>
        </w:rPr>
        <w:t xml:space="preserve">their award winning </w:t>
      </w:r>
      <w:r w:rsidR="00FD3A95" w:rsidRPr="005B0647">
        <w:rPr>
          <w:rFonts w:ascii="Times New Roman" w:hAnsi="Times New Roman" w:cs="Times New Roman"/>
        </w:rPr>
        <w:t>game franchise</w:t>
      </w:r>
      <w:r w:rsidR="00274D54" w:rsidRPr="005B0647">
        <w:rPr>
          <w:rFonts w:ascii="Times New Roman" w:hAnsi="Times New Roman" w:cs="Times New Roman"/>
        </w:rPr>
        <w:t xml:space="preserve"> that produces an annual blockbuster</w:t>
      </w:r>
      <w:r w:rsidR="00FD3A95" w:rsidRPr="005B0647">
        <w:rPr>
          <w:rStyle w:val="FootnoteReference"/>
          <w:rFonts w:ascii="Times New Roman" w:hAnsi="Times New Roman" w:cs="Times New Roman"/>
        </w:rPr>
        <w:footnoteReference w:id="1"/>
      </w:r>
      <w:r w:rsidR="00483FCE">
        <w:rPr>
          <w:rFonts w:ascii="Times New Roman" w:hAnsi="Times New Roman" w:cs="Times New Roman"/>
        </w:rPr>
        <w:t xml:space="preserve">; however, </w:t>
      </w:r>
      <w:r w:rsidR="00274D54" w:rsidRPr="005B0647">
        <w:rPr>
          <w:rFonts w:ascii="Times New Roman" w:hAnsi="Times New Roman" w:cs="Times New Roman"/>
        </w:rPr>
        <w:t>EA’s one constant has been their commitment to realism</w:t>
      </w:r>
      <w:r w:rsidR="00FD3A95" w:rsidRPr="005B0647">
        <w:rPr>
          <w:rStyle w:val="FootnoteReference"/>
          <w:rFonts w:ascii="Times New Roman" w:hAnsi="Times New Roman" w:cs="Times New Roman"/>
        </w:rPr>
        <w:footnoteReference w:id="2"/>
      </w:r>
      <w:r w:rsidR="00FD3A95" w:rsidRPr="005B0647">
        <w:rPr>
          <w:rFonts w:ascii="Times New Roman" w:hAnsi="Times New Roman" w:cs="Times New Roman"/>
        </w:rPr>
        <w:t>.</w:t>
      </w:r>
      <w:r w:rsidR="00274D54" w:rsidRPr="005B0647">
        <w:rPr>
          <w:rFonts w:ascii="Times New Roman" w:hAnsi="Times New Roman" w:cs="Times New Roman"/>
        </w:rPr>
        <w:t xml:space="preserve"> </w:t>
      </w:r>
      <w:r w:rsidR="00FD3A95" w:rsidRPr="005B0647">
        <w:rPr>
          <w:rFonts w:ascii="Times New Roman" w:hAnsi="Times New Roman" w:cs="Times New Roman"/>
        </w:rPr>
        <w:t xml:space="preserve">EA first thought up a football videogame back in 1984, but technological limitations </w:t>
      </w:r>
      <w:r w:rsidR="00274D54" w:rsidRPr="005B0647">
        <w:rPr>
          <w:rFonts w:ascii="Times New Roman" w:hAnsi="Times New Roman" w:cs="Times New Roman"/>
        </w:rPr>
        <w:t>prevented EA from producing a genuine experience</w:t>
      </w:r>
      <w:r w:rsidR="00274D54" w:rsidRPr="005B0647">
        <w:rPr>
          <w:rStyle w:val="FootnoteReference"/>
          <w:rFonts w:ascii="Times New Roman" w:hAnsi="Times New Roman" w:cs="Times New Roman"/>
        </w:rPr>
        <w:footnoteReference w:id="3"/>
      </w:r>
      <w:r w:rsidR="00FD3A95" w:rsidRPr="005B0647">
        <w:rPr>
          <w:rFonts w:ascii="Times New Roman" w:hAnsi="Times New Roman" w:cs="Times New Roman"/>
        </w:rPr>
        <w:t xml:space="preserve">. </w:t>
      </w:r>
    </w:p>
    <w:p w14:paraId="3C0B18B7" w14:textId="77777777" w:rsidR="00274D54" w:rsidRPr="005B0647" w:rsidRDefault="00274D54" w:rsidP="00683BC8">
      <w:pPr>
        <w:spacing w:line="360" w:lineRule="auto"/>
        <w:rPr>
          <w:rFonts w:ascii="Times New Roman" w:hAnsi="Times New Roman" w:cs="Times New Roman"/>
        </w:rPr>
      </w:pPr>
    </w:p>
    <w:p w14:paraId="10C0006C" w14:textId="77777777" w:rsidR="00274D54" w:rsidRPr="005B0647" w:rsidRDefault="00274D54" w:rsidP="00683BC8">
      <w:pPr>
        <w:spacing w:line="360" w:lineRule="auto"/>
        <w:rPr>
          <w:rFonts w:ascii="Times New Roman" w:hAnsi="Times New Roman" w:cs="Times New Roman"/>
        </w:rPr>
      </w:pPr>
      <w:r w:rsidRPr="005B0647">
        <w:rPr>
          <w:rFonts w:ascii="Times New Roman" w:hAnsi="Times New Roman" w:cs="Times New Roman"/>
        </w:rPr>
        <w:t>"If it isn't 11 on 11, it isn't real football," said John Madden,</w:t>
      </w:r>
      <w:r w:rsidR="00332CD5" w:rsidRPr="005B0647">
        <w:rPr>
          <w:rFonts w:ascii="Times New Roman" w:hAnsi="Times New Roman" w:cs="Times New Roman"/>
        </w:rPr>
        <w:t xml:space="preserve"> a former NFL coach and long time NFL broadcaster,</w:t>
      </w:r>
      <w:r w:rsidRPr="005B0647">
        <w:rPr>
          <w:rFonts w:ascii="Times New Roman" w:hAnsi="Times New Roman" w:cs="Times New Roman"/>
        </w:rPr>
        <w:t xml:space="preserve"> reflecting on EA’s original suggestion to produce a 7-on-7 version of football.</w:t>
      </w:r>
      <w:r w:rsidRPr="005B0647">
        <w:rPr>
          <w:rStyle w:val="FootnoteReference"/>
          <w:rFonts w:ascii="Times New Roman" w:hAnsi="Times New Roman" w:cs="Times New Roman"/>
        </w:rPr>
        <w:footnoteReference w:id="4"/>
      </w:r>
      <w:r w:rsidRPr="005B0647">
        <w:rPr>
          <w:rFonts w:ascii="Times New Roman" w:hAnsi="Times New Roman" w:cs="Times New Roman"/>
        </w:rPr>
        <w:t xml:space="preserve"> "I'm not putting my name on it if it's not real."</w:t>
      </w:r>
      <w:r w:rsidRPr="005B0647">
        <w:rPr>
          <w:rStyle w:val="FootnoteReference"/>
          <w:rFonts w:ascii="Times New Roman" w:hAnsi="Times New Roman" w:cs="Times New Roman"/>
        </w:rPr>
        <w:footnoteReference w:id="5"/>
      </w:r>
      <w:r w:rsidR="00332CD5" w:rsidRPr="005B0647">
        <w:rPr>
          <w:rFonts w:ascii="Times New Roman" w:hAnsi="Times New Roman" w:cs="Times New Roman"/>
        </w:rPr>
        <w:t xml:space="preserve"> </w:t>
      </w:r>
    </w:p>
    <w:p w14:paraId="30DCDDD7" w14:textId="77777777" w:rsidR="00274D54" w:rsidRPr="005B0647" w:rsidRDefault="00C94973" w:rsidP="00683BC8">
      <w:pPr>
        <w:spacing w:line="360" w:lineRule="auto"/>
        <w:rPr>
          <w:rFonts w:ascii="Times New Roman" w:hAnsi="Times New Roman" w:cs="Times New Roman"/>
        </w:rPr>
      </w:pPr>
      <w:r w:rsidRPr="005B0647">
        <w:rPr>
          <w:rFonts w:ascii="Times New Roman" w:hAnsi="Times New Roman" w:cs="Times New Roman"/>
          <w:noProof/>
        </w:rPr>
        <w:drawing>
          <wp:anchor distT="0" distB="0" distL="114300" distR="114300" simplePos="0" relativeHeight="251658240" behindDoc="0" locked="0" layoutInCell="1" allowOverlap="1" wp14:anchorId="2672680F" wp14:editId="0E0EDD05">
            <wp:simplePos x="0" y="0"/>
            <wp:positionH relativeFrom="column">
              <wp:posOffset>2857500</wp:posOffset>
            </wp:positionH>
            <wp:positionV relativeFrom="paragraph">
              <wp:posOffset>55880</wp:posOffset>
            </wp:positionV>
            <wp:extent cx="2743200" cy="3597275"/>
            <wp:effectExtent l="0" t="0" r="0" b="9525"/>
            <wp:wrapTight wrapText="bothSides">
              <wp:wrapPolygon edited="0">
                <wp:start x="0" y="0"/>
                <wp:lineTo x="0" y="21505"/>
                <wp:lineTo x="21400" y="21505"/>
                <wp:lineTo x="21400"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359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75A32" w14:textId="77777777" w:rsidR="00D95042" w:rsidRPr="005B0647" w:rsidRDefault="008F4DFC" w:rsidP="00683BC8">
      <w:pPr>
        <w:spacing w:line="360" w:lineRule="auto"/>
        <w:rPr>
          <w:rFonts w:ascii="Times New Roman" w:hAnsi="Times New Roman" w:cs="Times New Roman"/>
        </w:rPr>
      </w:pPr>
      <w:r w:rsidRPr="005B0647">
        <w:rPr>
          <w:rFonts w:ascii="Times New Roman" w:hAnsi="Times New Roman" w:cs="Times New Roman"/>
        </w:rPr>
        <w:t>After twenty-five versions and 100 million copies sold,</w:t>
      </w:r>
      <w:r w:rsidR="000C0758" w:rsidRPr="005B0647">
        <w:rPr>
          <w:rFonts w:ascii="Times New Roman" w:hAnsi="Times New Roman" w:cs="Times New Roman"/>
        </w:rPr>
        <w:t xml:space="preserve"> EA has </w:t>
      </w:r>
      <w:r w:rsidR="00363754" w:rsidRPr="005B0647">
        <w:rPr>
          <w:rFonts w:ascii="Times New Roman" w:hAnsi="Times New Roman" w:cs="Times New Roman"/>
        </w:rPr>
        <w:t xml:space="preserve">done a </w:t>
      </w:r>
      <w:r w:rsidRPr="005B0647">
        <w:rPr>
          <w:rFonts w:ascii="Times New Roman" w:hAnsi="Times New Roman" w:cs="Times New Roman"/>
        </w:rPr>
        <w:t>lot to keep the Madden seal of approval and make their game</w:t>
      </w:r>
      <w:r w:rsidR="00363754" w:rsidRPr="005B0647">
        <w:rPr>
          <w:rFonts w:ascii="Times New Roman" w:hAnsi="Times New Roman" w:cs="Times New Roman"/>
        </w:rPr>
        <w:t xml:space="preserve"> as realistic as possible.</w:t>
      </w:r>
      <w:r w:rsidRPr="005B0647">
        <w:rPr>
          <w:rStyle w:val="FootnoteReference"/>
          <w:rFonts w:ascii="Times New Roman" w:hAnsi="Times New Roman" w:cs="Times New Roman"/>
        </w:rPr>
        <w:footnoteReference w:id="6"/>
      </w:r>
      <w:r w:rsidRPr="005B0647">
        <w:rPr>
          <w:rFonts w:ascii="Times New Roman" w:hAnsi="Times New Roman" w:cs="Times New Roman"/>
        </w:rPr>
        <w:t xml:space="preserve"> As new technologies avail themselves, EA looks to use them to up the realism</w:t>
      </w:r>
      <w:r w:rsidR="001B500B" w:rsidRPr="005B0647">
        <w:rPr>
          <w:rFonts w:ascii="Times New Roman" w:hAnsi="Times New Roman" w:cs="Times New Roman"/>
        </w:rPr>
        <w:t xml:space="preserve"> factor</w:t>
      </w:r>
      <w:r w:rsidRPr="005B0647">
        <w:rPr>
          <w:rFonts w:ascii="Times New Roman" w:hAnsi="Times New Roman" w:cs="Times New Roman"/>
        </w:rPr>
        <w:t>. One such improvement was the inclusion of every NFL player’s</w:t>
      </w:r>
      <w:r w:rsidR="00D95042" w:rsidRPr="005B0647">
        <w:rPr>
          <w:rFonts w:ascii="Times New Roman" w:hAnsi="Times New Roman" w:cs="Times New Roman"/>
        </w:rPr>
        <w:t xml:space="preserve"> actual</w:t>
      </w:r>
      <w:r w:rsidRPr="005B0647">
        <w:rPr>
          <w:rFonts w:ascii="Times New Roman" w:hAnsi="Times New Roman" w:cs="Times New Roman"/>
        </w:rPr>
        <w:t xml:space="preserve"> face.</w:t>
      </w:r>
      <w:r w:rsidRPr="005B0647">
        <w:rPr>
          <w:rStyle w:val="FootnoteReference"/>
          <w:rFonts w:ascii="Times New Roman" w:hAnsi="Times New Roman" w:cs="Times New Roman"/>
        </w:rPr>
        <w:footnoteReference w:id="7"/>
      </w:r>
      <w:r w:rsidR="00CC3564" w:rsidRPr="005B0647">
        <w:rPr>
          <w:rFonts w:ascii="Times New Roman" w:hAnsi="Times New Roman" w:cs="Times New Roman"/>
        </w:rPr>
        <w:t xml:space="preserve"> Another improvement was supposed to be the inclusion of every player’s actual tattoos; however, EA’s legal team had the game developers pump the breaks.</w:t>
      </w:r>
      <w:r w:rsidR="00ED505D" w:rsidRPr="005B0647">
        <w:rPr>
          <w:rStyle w:val="FootnoteReference"/>
          <w:rFonts w:ascii="Times New Roman" w:hAnsi="Times New Roman" w:cs="Times New Roman"/>
        </w:rPr>
        <w:footnoteReference w:id="8"/>
      </w:r>
    </w:p>
    <w:p w14:paraId="7A8C08E0" w14:textId="77777777" w:rsidR="00CC3564" w:rsidRPr="005B0647" w:rsidRDefault="00ED505D" w:rsidP="00683BC8">
      <w:pPr>
        <w:spacing w:line="360" w:lineRule="auto"/>
        <w:rPr>
          <w:rFonts w:ascii="Times New Roman" w:hAnsi="Times New Roman" w:cs="Times New Roman"/>
        </w:rPr>
      </w:pPr>
      <w:r w:rsidRPr="005B0647">
        <w:rPr>
          <w:rFonts w:ascii="Times New Roman" w:hAnsi="Times New Roman" w:cs="Times New Roman"/>
        </w:rPr>
        <w:lastRenderedPageBreak/>
        <w:t xml:space="preserve">Collin </w:t>
      </w:r>
      <w:proofErr w:type="spellStart"/>
      <w:r w:rsidRPr="005B0647">
        <w:rPr>
          <w:rFonts w:ascii="Times New Roman" w:hAnsi="Times New Roman" w:cs="Times New Roman"/>
        </w:rPr>
        <w:t>Kaepernick’s</w:t>
      </w:r>
      <w:proofErr w:type="spellEnd"/>
      <w:r w:rsidRPr="005B0647">
        <w:rPr>
          <w:rFonts w:ascii="Times New Roman" w:hAnsi="Times New Roman" w:cs="Times New Roman"/>
        </w:rPr>
        <w:t xml:space="preserve"> tattoos will be the only ones </w:t>
      </w:r>
      <w:r w:rsidR="00D95042" w:rsidRPr="005B0647">
        <w:rPr>
          <w:rFonts w:ascii="Times New Roman" w:hAnsi="Times New Roman" w:cs="Times New Roman"/>
        </w:rPr>
        <w:t xml:space="preserve">featured in this year’s version </w:t>
      </w:r>
      <w:r w:rsidRPr="005B0647">
        <w:rPr>
          <w:rFonts w:ascii="Times New Roman" w:hAnsi="Times New Roman" w:cs="Times New Roman"/>
        </w:rPr>
        <w:t>of Madden; however, it is due to a lack of</w:t>
      </w:r>
      <w:r w:rsidR="001B500B" w:rsidRPr="005B0647">
        <w:rPr>
          <w:rFonts w:ascii="Times New Roman" w:hAnsi="Times New Roman" w:cs="Times New Roman"/>
        </w:rPr>
        <w:t xml:space="preserve"> copyright</w:t>
      </w:r>
      <w:r w:rsidRPr="005B0647">
        <w:rPr>
          <w:rFonts w:ascii="Times New Roman" w:hAnsi="Times New Roman" w:cs="Times New Roman"/>
        </w:rPr>
        <w:t xml:space="preserve"> licensing rights and not a lack of graphic rendering technology.</w:t>
      </w:r>
      <w:r w:rsidRPr="005B0647">
        <w:rPr>
          <w:rStyle w:val="FootnoteReference"/>
          <w:rFonts w:ascii="Times New Roman" w:hAnsi="Times New Roman" w:cs="Times New Roman"/>
        </w:rPr>
        <w:footnoteReference w:id="9"/>
      </w:r>
    </w:p>
    <w:p w14:paraId="693D7BF9" w14:textId="77777777" w:rsidR="00445738" w:rsidRPr="005B0647" w:rsidRDefault="00445738" w:rsidP="00683BC8">
      <w:pPr>
        <w:spacing w:line="360" w:lineRule="auto"/>
        <w:rPr>
          <w:rFonts w:ascii="Times New Roman" w:hAnsi="Times New Roman" w:cs="Times New Roman"/>
        </w:rPr>
      </w:pPr>
    </w:p>
    <w:p w14:paraId="76C9F05F" w14:textId="77777777" w:rsidR="001671D8" w:rsidRPr="005B0647" w:rsidRDefault="001671D8" w:rsidP="00683BC8">
      <w:pPr>
        <w:spacing w:line="360" w:lineRule="auto"/>
        <w:rPr>
          <w:rFonts w:ascii="Times New Roman" w:hAnsi="Times New Roman" w:cs="Times New Roman"/>
        </w:rPr>
      </w:pPr>
      <w:r w:rsidRPr="005B0647">
        <w:rPr>
          <w:rFonts w:ascii="Times New Roman" w:hAnsi="Times New Roman" w:cs="Times New Roman"/>
        </w:rPr>
        <w:t xml:space="preserve">EA already secures many rights in order to produce their game. They license John Madden’s name and likeness—to the tune of $2-million per year—to continue to operate under the franchise’s name. </w:t>
      </w:r>
      <w:r w:rsidRPr="005B0647">
        <w:rPr>
          <w:rStyle w:val="FootnoteReference"/>
          <w:rFonts w:ascii="Times New Roman" w:hAnsi="Times New Roman" w:cs="Times New Roman"/>
        </w:rPr>
        <w:footnoteReference w:id="10"/>
      </w:r>
      <w:r w:rsidRPr="005B0647">
        <w:rPr>
          <w:rFonts w:ascii="Times New Roman" w:hAnsi="Times New Roman" w:cs="Times New Roman"/>
        </w:rPr>
        <w:t xml:space="preserve"> EA also pays the National Football League (NFL) and NFL Players Association (NFLPA) $50-million per year to have exclusive rights to the subject matter of their game—the players and teams.</w:t>
      </w:r>
      <w:r w:rsidRPr="005B0647">
        <w:rPr>
          <w:rStyle w:val="FootnoteReference"/>
          <w:rFonts w:ascii="Times New Roman" w:hAnsi="Times New Roman" w:cs="Times New Roman"/>
        </w:rPr>
        <w:footnoteReference w:id="11"/>
      </w:r>
      <w:r w:rsidRPr="005B0647">
        <w:rPr>
          <w:rFonts w:ascii="Times New Roman" w:hAnsi="Times New Roman" w:cs="Times New Roman"/>
        </w:rPr>
        <w:t xml:space="preserve"> But in EA’s pursuit of the most authentic virtual-football experience, they may have overlooked some much-needed rights.</w:t>
      </w:r>
    </w:p>
    <w:p w14:paraId="3C176273" w14:textId="77777777" w:rsidR="001671D8" w:rsidRPr="005B0647" w:rsidRDefault="001671D8" w:rsidP="00683BC8">
      <w:pPr>
        <w:spacing w:line="360" w:lineRule="auto"/>
        <w:rPr>
          <w:rFonts w:ascii="Times New Roman" w:hAnsi="Times New Roman" w:cs="Times New Roman"/>
        </w:rPr>
      </w:pPr>
    </w:p>
    <w:p w14:paraId="6828AC05" w14:textId="77777777" w:rsidR="00ED505D" w:rsidRPr="005B0647" w:rsidRDefault="00ED505D" w:rsidP="00683BC8">
      <w:pPr>
        <w:spacing w:line="360" w:lineRule="auto"/>
        <w:rPr>
          <w:rFonts w:ascii="Times New Roman" w:hAnsi="Times New Roman" w:cs="Times New Roman"/>
        </w:rPr>
      </w:pPr>
      <w:r w:rsidRPr="005B0647">
        <w:rPr>
          <w:rFonts w:ascii="Times New Roman" w:hAnsi="Times New Roman" w:cs="Times New Roman"/>
        </w:rPr>
        <w:t xml:space="preserve">"We want to be as authentic as possible, so we were pleased that Colin was able to secure the rights to </w:t>
      </w:r>
      <w:r w:rsidR="001671D8" w:rsidRPr="005B0647">
        <w:rPr>
          <w:rFonts w:ascii="Times New Roman" w:hAnsi="Times New Roman" w:cs="Times New Roman"/>
        </w:rPr>
        <w:t>[his]</w:t>
      </w:r>
      <w:r w:rsidRPr="005B0647">
        <w:rPr>
          <w:rFonts w:ascii="Times New Roman" w:hAnsi="Times New Roman" w:cs="Times New Roman"/>
        </w:rPr>
        <w:t xml:space="preserve"> tattoos," said </w:t>
      </w:r>
      <w:proofErr w:type="spellStart"/>
      <w:r w:rsidRPr="005B0647">
        <w:rPr>
          <w:rFonts w:ascii="Times New Roman" w:hAnsi="Times New Roman" w:cs="Times New Roman"/>
        </w:rPr>
        <w:t>Seann</w:t>
      </w:r>
      <w:proofErr w:type="spellEnd"/>
      <w:r w:rsidRPr="005B0647">
        <w:rPr>
          <w:rFonts w:ascii="Times New Roman" w:hAnsi="Times New Roman" w:cs="Times New Roman"/>
        </w:rPr>
        <w:t xml:space="preserve"> </w:t>
      </w:r>
      <w:proofErr w:type="spellStart"/>
      <w:r w:rsidRPr="005B0647">
        <w:rPr>
          <w:rFonts w:ascii="Times New Roman" w:hAnsi="Times New Roman" w:cs="Times New Roman"/>
        </w:rPr>
        <w:t>Graddy</w:t>
      </w:r>
      <w:proofErr w:type="spellEnd"/>
      <w:r w:rsidRPr="005B0647">
        <w:rPr>
          <w:rFonts w:ascii="Times New Roman" w:hAnsi="Times New Roman" w:cs="Times New Roman"/>
        </w:rPr>
        <w:t>, EA’s senior producer in charge of Madden.</w:t>
      </w:r>
      <w:r w:rsidRPr="005B0647">
        <w:rPr>
          <w:rStyle w:val="FootnoteReference"/>
          <w:rFonts w:ascii="Times New Roman" w:hAnsi="Times New Roman" w:cs="Times New Roman"/>
        </w:rPr>
        <w:footnoteReference w:id="12"/>
      </w:r>
      <w:r w:rsidRPr="005B0647">
        <w:rPr>
          <w:rFonts w:ascii="Times New Roman" w:hAnsi="Times New Roman" w:cs="Times New Roman"/>
        </w:rPr>
        <w:t xml:space="preserve"> "In this game, we only have Colin's tattoos, but we'd love to secure the rights to the tattoos of other players in the future."</w:t>
      </w:r>
      <w:r w:rsidRPr="005B0647">
        <w:rPr>
          <w:rStyle w:val="FootnoteReference"/>
          <w:rFonts w:ascii="Times New Roman" w:hAnsi="Times New Roman" w:cs="Times New Roman"/>
        </w:rPr>
        <w:footnoteReference w:id="13"/>
      </w:r>
    </w:p>
    <w:p w14:paraId="7B5C1846" w14:textId="77777777" w:rsidR="00ED505D" w:rsidRPr="005B0647" w:rsidRDefault="00ED505D" w:rsidP="00683BC8">
      <w:pPr>
        <w:spacing w:line="360" w:lineRule="auto"/>
        <w:rPr>
          <w:rFonts w:ascii="Times New Roman" w:hAnsi="Times New Roman" w:cs="Times New Roman"/>
        </w:rPr>
      </w:pPr>
    </w:p>
    <w:p w14:paraId="171C3B2E" w14:textId="62BF0413" w:rsidR="001671D8" w:rsidRPr="005B0647" w:rsidRDefault="007373BE" w:rsidP="00683BC8">
      <w:pPr>
        <w:spacing w:line="360" w:lineRule="auto"/>
        <w:rPr>
          <w:rFonts w:ascii="Times New Roman" w:hAnsi="Times New Roman" w:cs="Times New Roman"/>
        </w:rPr>
      </w:pPr>
      <w:r w:rsidRPr="005B0647">
        <w:rPr>
          <w:rFonts w:ascii="Times New Roman" w:hAnsi="Times New Roman" w:cs="Times New Roman"/>
        </w:rPr>
        <w:t>EA’s pursuit of ultra-realism in its Madden franchise might be curtailed by the copyrights of the tattoo artists that gave the players’ their ink. Tattoo artists, likely realizing the value</w:t>
      </w:r>
      <w:r w:rsidR="00D95042" w:rsidRPr="005B0647">
        <w:rPr>
          <w:rFonts w:ascii="Times New Roman" w:hAnsi="Times New Roman" w:cs="Times New Roman"/>
        </w:rPr>
        <w:t xml:space="preserve"> of</w:t>
      </w:r>
      <w:r w:rsidRPr="005B0647">
        <w:rPr>
          <w:rFonts w:ascii="Times New Roman" w:hAnsi="Times New Roman" w:cs="Times New Roman"/>
        </w:rPr>
        <w:t xml:space="preserve"> licensing rights, have come out of the woodwork in recent years to flex their presumptive copyright interests in the artwork they </w:t>
      </w:r>
      <w:r w:rsidR="00483FCE">
        <w:rPr>
          <w:rFonts w:ascii="Times New Roman" w:hAnsi="Times New Roman" w:cs="Times New Roman"/>
        </w:rPr>
        <w:t>placed on others’ bodies</w:t>
      </w:r>
      <w:r w:rsidRPr="005B0647">
        <w:rPr>
          <w:rFonts w:ascii="Times New Roman" w:hAnsi="Times New Roman" w:cs="Times New Roman"/>
        </w:rPr>
        <w:t>.</w:t>
      </w:r>
    </w:p>
    <w:p w14:paraId="31171008" w14:textId="77777777" w:rsidR="007373BE" w:rsidRPr="005B0647" w:rsidRDefault="007373BE" w:rsidP="00683BC8">
      <w:pPr>
        <w:spacing w:line="360" w:lineRule="auto"/>
        <w:rPr>
          <w:rFonts w:ascii="Times New Roman" w:hAnsi="Times New Roman" w:cs="Times New Roman"/>
        </w:rPr>
      </w:pPr>
    </w:p>
    <w:p w14:paraId="5CCEBED9" w14:textId="50538062" w:rsidR="007373BE" w:rsidRPr="005B0647" w:rsidRDefault="007373BE" w:rsidP="00683BC8">
      <w:pPr>
        <w:spacing w:line="360" w:lineRule="auto"/>
        <w:rPr>
          <w:rFonts w:ascii="Times New Roman" w:hAnsi="Times New Roman" w:cs="Times New Roman"/>
        </w:rPr>
      </w:pPr>
      <w:r w:rsidRPr="005B0647">
        <w:rPr>
          <w:rFonts w:ascii="Times New Roman" w:hAnsi="Times New Roman" w:cs="Times New Roman"/>
        </w:rPr>
        <w:t xml:space="preserve">It is a strange concept that one </w:t>
      </w:r>
      <w:r w:rsidR="00D95042" w:rsidRPr="005B0647">
        <w:rPr>
          <w:rFonts w:ascii="Times New Roman" w:hAnsi="Times New Roman" w:cs="Times New Roman"/>
        </w:rPr>
        <w:t xml:space="preserve">possibly </w:t>
      </w:r>
      <w:r w:rsidR="00483FCE">
        <w:rPr>
          <w:rFonts w:ascii="Times New Roman" w:hAnsi="Times New Roman" w:cs="Times New Roman"/>
        </w:rPr>
        <w:t>does not</w:t>
      </w:r>
      <w:r w:rsidRPr="005B0647">
        <w:rPr>
          <w:rFonts w:ascii="Times New Roman" w:hAnsi="Times New Roman" w:cs="Times New Roman"/>
        </w:rPr>
        <w:t xml:space="preserve"> have exclusive</w:t>
      </w:r>
      <w:r w:rsidR="00EC77E3" w:rsidRPr="005B0647">
        <w:rPr>
          <w:rFonts w:ascii="Times New Roman" w:hAnsi="Times New Roman" w:cs="Times New Roman"/>
        </w:rPr>
        <w:t xml:space="preserve"> ownership over their skin. As s</w:t>
      </w:r>
      <w:r w:rsidRPr="005B0647">
        <w:rPr>
          <w:rFonts w:ascii="Times New Roman" w:hAnsi="Times New Roman" w:cs="Times New Roman"/>
        </w:rPr>
        <w:t xml:space="preserve">trange as it may sound, </w:t>
      </w:r>
      <w:r w:rsidR="00EC77E3" w:rsidRPr="005B0647">
        <w:rPr>
          <w:rFonts w:ascii="Times New Roman" w:hAnsi="Times New Roman" w:cs="Times New Roman"/>
        </w:rPr>
        <w:t xml:space="preserve">the rights conferred to a copyright owner may do exactly that. </w:t>
      </w:r>
    </w:p>
    <w:p w14:paraId="027C70AA" w14:textId="77777777" w:rsidR="00EC77E3" w:rsidRPr="005B0647" w:rsidRDefault="00EC77E3" w:rsidP="00683BC8">
      <w:pPr>
        <w:spacing w:line="360" w:lineRule="auto"/>
        <w:rPr>
          <w:rFonts w:ascii="Times New Roman" w:hAnsi="Times New Roman" w:cs="Times New Roman"/>
        </w:rPr>
      </w:pPr>
    </w:p>
    <w:p w14:paraId="7AFAD776" w14:textId="3DA8A753" w:rsidR="005B0647" w:rsidRDefault="00EC77E3" w:rsidP="00683BC8">
      <w:pPr>
        <w:spacing w:line="360" w:lineRule="auto"/>
        <w:rPr>
          <w:rFonts w:ascii="Times New Roman" w:hAnsi="Times New Roman" w:cs="Times New Roman"/>
        </w:rPr>
      </w:pPr>
      <w:r w:rsidRPr="005B0647">
        <w:rPr>
          <w:rFonts w:ascii="Times New Roman" w:hAnsi="Times New Roman" w:cs="Times New Roman"/>
        </w:rPr>
        <w:t>In this article, the legal issues surrounding tattoos and their copyrights will be examined. First, the</w:t>
      </w:r>
      <w:r w:rsidR="00755F9F" w:rsidRPr="005B0647">
        <w:rPr>
          <w:rFonts w:ascii="Times New Roman" w:hAnsi="Times New Roman" w:cs="Times New Roman"/>
        </w:rPr>
        <w:t xml:space="preserve"> focus will be on the popularity</w:t>
      </w:r>
      <w:r w:rsidRPr="005B0647">
        <w:rPr>
          <w:rFonts w:ascii="Times New Roman" w:hAnsi="Times New Roman" w:cs="Times New Roman"/>
        </w:rPr>
        <w:t xml:space="preserve"> of tattoos in society and why </w:t>
      </w:r>
      <w:r w:rsidR="00755F9F" w:rsidRPr="005B0647">
        <w:rPr>
          <w:rFonts w:ascii="Times New Roman" w:hAnsi="Times New Roman" w:cs="Times New Roman"/>
        </w:rPr>
        <w:t>clear rules</w:t>
      </w:r>
      <w:r w:rsidR="00483FCE">
        <w:rPr>
          <w:rFonts w:ascii="Times New Roman" w:hAnsi="Times New Roman" w:cs="Times New Roman"/>
        </w:rPr>
        <w:t xml:space="preserve"> for tattoo artist-</w:t>
      </w:r>
      <w:r w:rsidR="00755F9F" w:rsidRPr="005B0647">
        <w:rPr>
          <w:rFonts w:ascii="Times New Roman" w:hAnsi="Times New Roman" w:cs="Times New Roman"/>
        </w:rPr>
        <w:t>recipient rights do</w:t>
      </w:r>
      <w:r w:rsidRPr="005B0647">
        <w:rPr>
          <w:rFonts w:ascii="Times New Roman" w:hAnsi="Times New Roman" w:cs="Times New Roman"/>
        </w:rPr>
        <w:t xml:space="preserve"> not </w:t>
      </w:r>
      <w:r w:rsidR="00755F9F" w:rsidRPr="005B0647">
        <w:rPr>
          <w:rFonts w:ascii="Times New Roman" w:hAnsi="Times New Roman" w:cs="Times New Roman"/>
        </w:rPr>
        <w:t>exist yet</w:t>
      </w:r>
      <w:r w:rsidRPr="005B0647">
        <w:rPr>
          <w:rFonts w:ascii="Times New Roman" w:hAnsi="Times New Roman" w:cs="Times New Roman"/>
        </w:rPr>
        <w:t>. Next, the focus will turn to the ability of tattoo artists to obtain a copyright in their work</w:t>
      </w:r>
      <w:r w:rsidR="00296C35" w:rsidRPr="005B0647">
        <w:rPr>
          <w:rFonts w:ascii="Times New Roman" w:hAnsi="Times New Roman" w:cs="Times New Roman"/>
        </w:rPr>
        <w:t xml:space="preserve"> and what rights a copyright confers to the artist. After, the focus turns to the available defenses a tattoo recipient may raise, including the right of publicity, implied licensing, </w:t>
      </w:r>
      <w:r w:rsidR="00027214">
        <w:rPr>
          <w:rFonts w:ascii="Times New Roman" w:hAnsi="Times New Roman" w:cs="Times New Roman"/>
        </w:rPr>
        <w:t>joint authorship,</w:t>
      </w:r>
      <w:r w:rsidR="00483FCE">
        <w:rPr>
          <w:rFonts w:ascii="Times New Roman" w:hAnsi="Times New Roman" w:cs="Times New Roman"/>
        </w:rPr>
        <w:t xml:space="preserve"> fair use,</w:t>
      </w:r>
      <w:r w:rsidR="00027214">
        <w:rPr>
          <w:rFonts w:ascii="Times New Roman" w:hAnsi="Times New Roman" w:cs="Times New Roman"/>
        </w:rPr>
        <w:t xml:space="preserve"> </w:t>
      </w:r>
      <w:r w:rsidR="00296C35" w:rsidRPr="005B0647">
        <w:rPr>
          <w:rFonts w:ascii="Times New Roman" w:hAnsi="Times New Roman" w:cs="Times New Roman"/>
        </w:rPr>
        <w:t>and the</w:t>
      </w:r>
      <w:r w:rsidR="00D95042" w:rsidRPr="005B0647">
        <w:rPr>
          <w:rFonts w:ascii="Times New Roman" w:hAnsi="Times New Roman" w:cs="Times New Roman"/>
        </w:rPr>
        <w:t xml:space="preserve"> work for hire doctrine. Last, </w:t>
      </w:r>
      <w:r w:rsidR="00483FCE">
        <w:rPr>
          <w:rFonts w:ascii="Times New Roman" w:hAnsi="Times New Roman" w:cs="Times New Roman"/>
        </w:rPr>
        <w:t xml:space="preserve">there will be a </w:t>
      </w:r>
      <w:r w:rsidR="00D95042" w:rsidRPr="005B0647">
        <w:rPr>
          <w:rFonts w:ascii="Times New Roman" w:hAnsi="Times New Roman" w:cs="Times New Roman"/>
        </w:rPr>
        <w:t xml:space="preserve">discussion </w:t>
      </w:r>
      <w:r w:rsidR="00483FCE">
        <w:rPr>
          <w:rFonts w:ascii="Times New Roman" w:hAnsi="Times New Roman" w:cs="Times New Roman"/>
        </w:rPr>
        <w:t xml:space="preserve">of the threats celebrities face in receiving a tattoo, the likely outcomes via litigation, </w:t>
      </w:r>
      <w:r w:rsidR="00D95042" w:rsidRPr="005B0647">
        <w:rPr>
          <w:rFonts w:ascii="Times New Roman" w:hAnsi="Times New Roman" w:cs="Times New Roman"/>
        </w:rPr>
        <w:t>and possible solutions, whether judicially or legislatively reached, to ensure equity.</w:t>
      </w:r>
    </w:p>
    <w:p w14:paraId="0428C26F" w14:textId="77777777" w:rsidR="005B2F7D" w:rsidRPr="005B0647" w:rsidRDefault="005B2F7D" w:rsidP="00683BC8">
      <w:pPr>
        <w:spacing w:line="360" w:lineRule="auto"/>
        <w:rPr>
          <w:rFonts w:ascii="Times New Roman" w:hAnsi="Times New Roman" w:cs="Times New Roman"/>
        </w:rPr>
      </w:pPr>
    </w:p>
    <w:p w14:paraId="2AB7CA68" w14:textId="77777777" w:rsidR="00D95042" w:rsidRPr="005B0647" w:rsidRDefault="00571DE9" w:rsidP="00683BC8">
      <w:pPr>
        <w:spacing w:line="360" w:lineRule="auto"/>
        <w:rPr>
          <w:rFonts w:ascii="Times New Roman" w:hAnsi="Times New Roman" w:cs="Times New Roman"/>
          <w:b/>
          <w:u w:val="single"/>
        </w:rPr>
      </w:pPr>
      <w:r w:rsidRPr="005B0647">
        <w:rPr>
          <w:rFonts w:ascii="Times New Roman" w:hAnsi="Times New Roman" w:cs="Times New Roman"/>
          <w:b/>
        </w:rPr>
        <w:t>I.</w:t>
      </w:r>
      <w:r w:rsidRPr="005B0647">
        <w:rPr>
          <w:rFonts w:ascii="Times New Roman" w:hAnsi="Times New Roman" w:cs="Times New Roman"/>
          <w:b/>
        </w:rPr>
        <w:tab/>
      </w:r>
      <w:r w:rsidR="00755F9F" w:rsidRPr="005B0647">
        <w:rPr>
          <w:rFonts w:ascii="Times New Roman" w:hAnsi="Times New Roman" w:cs="Times New Roman"/>
          <w:b/>
          <w:u w:val="single"/>
        </w:rPr>
        <w:t>Lack of Clear Tattoo Laws Despite Their Widespread Popularity</w:t>
      </w:r>
    </w:p>
    <w:p w14:paraId="67DCC674" w14:textId="33318D32" w:rsidR="00755F9F" w:rsidRPr="005B0647" w:rsidRDefault="00CC3564" w:rsidP="00683BC8">
      <w:pPr>
        <w:spacing w:line="360" w:lineRule="auto"/>
        <w:rPr>
          <w:rFonts w:ascii="Times New Roman" w:hAnsi="Times New Roman" w:cs="Times New Roman"/>
        </w:rPr>
      </w:pPr>
      <w:r w:rsidRPr="005B0647">
        <w:rPr>
          <w:rFonts w:ascii="Times New Roman" w:hAnsi="Times New Roman" w:cs="Times New Roman"/>
        </w:rPr>
        <w:t xml:space="preserve">Much like the medium in which they are fixed, tattoos are here to stay. </w:t>
      </w:r>
      <w:r w:rsidR="00755F9F" w:rsidRPr="005B0647">
        <w:rPr>
          <w:rFonts w:ascii="Times New Roman" w:hAnsi="Times New Roman" w:cs="Times New Roman"/>
        </w:rPr>
        <w:t>There are</w:t>
      </w:r>
      <w:r w:rsidR="00321D69" w:rsidRPr="005B0647">
        <w:rPr>
          <w:rFonts w:ascii="Times New Roman" w:hAnsi="Times New Roman" w:cs="Times New Roman"/>
        </w:rPr>
        <w:t xml:space="preserve"> 45 million Americans</w:t>
      </w:r>
      <w:r w:rsidR="00755F9F" w:rsidRPr="005B0647">
        <w:rPr>
          <w:rFonts w:ascii="Times New Roman" w:hAnsi="Times New Roman" w:cs="Times New Roman"/>
        </w:rPr>
        <w:t xml:space="preserve"> that</w:t>
      </w:r>
      <w:r w:rsidR="00321D69" w:rsidRPr="005B0647">
        <w:rPr>
          <w:rFonts w:ascii="Times New Roman" w:hAnsi="Times New Roman" w:cs="Times New Roman"/>
        </w:rPr>
        <w:t xml:space="preserve"> have tattoos. </w:t>
      </w:r>
      <w:r w:rsidR="00321D69" w:rsidRPr="005B0647">
        <w:rPr>
          <w:rStyle w:val="FootnoteReference"/>
          <w:rFonts w:ascii="Times New Roman" w:hAnsi="Times New Roman" w:cs="Times New Roman"/>
        </w:rPr>
        <w:footnoteReference w:id="14"/>
      </w:r>
      <w:r w:rsidR="00321D69" w:rsidRPr="005B0647">
        <w:rPr>
          <w:rFonts w:ascii="Times New Roman" w:hAnsi="Times New Roman" w:cs="Times New Roman"/>
        </w:rPr>
        <w:t xml:space="preserve"> Rather than a status symbol reserved for circles of rebels, 40% of today’s households have a</w:t>
      </w:r>
      <w:r w:rsidR="00755F9F" w:rsidRPr="005B0647">
        <w:rPr>
          <w:rFonts w:ascii="Times New Roman" w:hAnsi="Times New Roman" w:cs="Times New Roman"/>
        </w:rPr>
        <w:t>t least one</w:t>
      </w:r>
      <w:r w:rsidR="00321D69" w:rsidRPr="005B0647">
        <w:rPr>
          <w:rFonts w:ascii="Times New Roman" w:hAnsi="Times New Roman" w:cs="Times New Roman"/>
        </w:rPr>
        <w:t xml:space="preserve"> member with a tattoo.</w:t>
      </w:r>
      <w:r w:rsidR="00321D69" w:rsidRPr="005B0647">
        <w:rPr>
          <w:rStyle w:val="FootnoteReference"/>
          <w:rFonts w:ascii="Times New Roman" w:hAnsi="Times New Roman" w:cs="Times New Roman"/>
        </w:rPr>
        <w:footnoteReference w:id="15"/>
      </w:r>
      <w:r w:rsidR="00321D69" w:rsidRPr="005B0647">
        <w:rPr>
          <w:rFonts w:ascii="Times New Roman" w:hAnsi="Times New Roman" w:cs="Times New Roman"/>
        </w:rPr>
        <w:t xml:space="preserve"> </w:t>
      </w:r>
      <w:r w:rsidR="00755F9F" w:rsidRPr="005B0647">
        <w:rPr>
          <w:rFonts w:ascii="Times New Roman" w:hAnsi="Times New Roman" w:cs="Times New Roman"/>
        </w:rPr>
        <w:t>This widespread acceptance of tattoos is most notable in their p</w:t>
      </w:r>
      <w:r w:rsidRPr="005B0647">
        <w:rPr>
          <w:rFonts w:ascii="Times New Roman" w:hAnsi="Times New Roman" w:cs="Times New Roman"/>
        </w:rPr>
        <w:t xml:space="preserve">opularity </w:t>
      </w:r>
      <w:r w:rsidR="00755F9F" w:rsidRPr="005B0647">
        <w:rPr>
          <w:rFonts w:ascii="Times New Roman" w:hAnsi="Times New Roman" w:cs="Times New Roman"/>
        </w:rPr>
        <w:t xml:space="preserve">amongst younger </w:t>
      </w:r>
      <w:r w:rsidRPr="005B0647">
        <w:rPr>
          <w:rFonts w:ascii="Times New Roman" w:hAnsi="Times New Roman" w:cs="Times New Roman"/>
        </w:rPr>
        <w:t xml:space="preserve">generations. </w:t>
      </w:r>
      <w:r w:rsidRPr="005B0647">
        <w:rPr>
          <w:rStyle w:val="FootnoteReference"/>
          <w:rFonts w:ascii="Times New Roman" w:hAnsi="Times New Roman" w:cs="Times New Roman"/>
        </w:rPr>
        <w:footnoteReference w:id="16"/>
      </w:r>
      <w:r w:rsidRPr="005B0647">
        <w:rPr>
          <w:rFonts w:ascii="Times New Roman" w:hAnsi="Times New Roman" w:cs="Times New Roman"/>
        </w:rPr>
        <w:t xml:space="preserve">  While only 11% of 50 to 64 ye</w:t>
      </w:r>
      <w:r w:rsidR="0043758F">
        <w:rPr>
          <w:rFonts w:ascii="Times New Roman" w:hAnsi="Times New Roman" w:cs="Times New Roman"/>
        </w:rPr>
        <w:t xml:space="preserve">ar old people have tattoos, over one-third of the  population ages 18 to 25 </w:t>
      </w:r>
      <w:r w:rsidRPr="005B0647">
        <w:rPr>
          <w:rFonts w:ascii="Times New Roman" w:hAnsi="Times New Roman" w:cs="Times New Roman"/>
        </w:rPr>
        <w:t>(</w:t>
      </w:r>
      <w:r w:rsidR="0043758F">
        <w:rPr>
          <w:rFonts w:ascii="Times New Roman" w:hAnsi="Times New Roman" w:cs="Times New Roman"/>
        </w:rPr>
        <w:t xml:space="preserve">36%) and 30 to 39 </w:t>
      </w:r>
      <w:r w:rsidRPr="005B0647">
        <w:rPr>
          <w:rFonts w:ascii="Times New Roman" w:hAnsi="Times New Roman" w:cs="Times New Roman"/>
        </w:rPr>
        <w:t xml:space="preserve"> (38%)</w:t>
      </w:r>
      <w:r w:rsidR="0043758F">
        <w:rPr>
          <w:rFonts w:ascii="Times New Roman" w:hAnsi="Times New Roman" w:cs="Times New Roman"/>
        </w:rPr>
        <w:t xml:space="preserve"> have tattoos</w:t>
      </w:r>
      <w:r w:rsidRPr="005B0647">
        <w:rPr>
          <w:rFonts w:ascii="Times New Roman" w:hAnsi="Times New Roman" w:cs="Times New Roman"/>
        </w:rPr>
        <w:t>.</w:t>
      </w:r>
      <w:r w:rsidRPr="005B0647">
        <w:rPr>
          <w:rStyle w:val="FootnoteReference"/>
          <w:rFonts w:ascii="Times New Roman" w:hAnsi="Times New Roman" w:cs="Times New Roman"/>
        </w:rPr>
        <w:footnoteReference w:id="17"/>
      </w:r>
      <w:r w:rsidRPr="005B0647">
        <w:rPr>
          <w:rFonts w:ascii="Times New Roman" w:hAnsi="Times New Roman" w:cs="Times New Roman"/>
        </w:rPr>
        <w:t xml:space="preserve"> </w:t>
      </w:r>
    </w:p>
    <w:p w14:paraId="1BB645B5" w14:textId="77777777" w:rsidR="00333FE8" w:rsidRPr="005B0647" w:rsidRDefault="00D87601" w:rsidP="00683BC8">
      <w:pPr>
        <w:spacing w:line="360" w:lineRule="auto"/>
        <w:rPr>
          <w:rFonts w:ascii="Times New Roman" w:hAnsi="Times New Roman" w:cs="Times New Roman"/>
        </w:rPr>
      </w:pPr>
      <w:r w:rsidRPr="005B0647">
        <w:rPr>
          <w:rFonts w:ascii="Times New Roman" w:hAnsi="Times New Roman" w:cs="Times New Roman"/>
        </w:rPr>
        <w:br/>
        <w:t xml:space="preserve">As the number of tattooed Americans </w:t>
      </w:r>
      <w:r w:rsidR="000C16D8" w:rsidRPr="005B0647">
        <w:rPr>
          <w:rFonts w:ascii="Times New Roman" w:hAnsi="Times New Roman" w:cs="Times New Roman"/>
        </w:rPr>
        <w:t>rises</w:t>
      </w:r>
      <w:r w:rsidRPr="005B0647">
        <w:rPr>
          <w:rFonts w:ascii="Times New Roman" w:hAnsi="Times New Roman" w:cs="Times New Roman"/>
        </w:rPr>
        <w:t xml:space="preserve">, one would imagine that a clear </w:t>
      </w:r>
      <w:r w:rsidR="000C16D8" w:rsidRPr="005B0647">
        <w:rPr>
          <w:rFonts w:ascii="Times New Roman" w:hAnsi="Times New Roman" w:cs="Times New Roman"/>
        </w:rPr>
        <w:t>rule would emer</w:t>
      </w:r>
      <w:r w:rsidR="00752307" w:rsidRPr="005B0647">
        <w:rPr>
          <w:rFonts w:ascii="Times New Roman" w:hAnsi="Times New Roman" w:cs="Times New Roman"/>
        </w:rPr>
        <w:t>ge. Although such a rule does not exist, the absence of one</w:t>
      </w:r>
      <w:r w:rsidR="000C16D8" w:rsidRPr="005B0647">
        <w:rPr>
          <w:rFonts w:ascii="Times New Roman" w:hAnsi="Times New Roman" w:cs="Times New Roman"/>
        </w:rPr>
        <w:t xml:space="preserve"> is explainable. </w:t>
      </w:r>
      <w:r w:rsidR="00752307" w:rsidRPr="005B0647">
        <w:rPr>
          <w:rFonts w:ascii="Times New Roman" w:hAnsi="Times New Roman" w:cs="Times New Roman"/>
        </w:rPr>
        <w:t xml:space="preserve">The law has already developed in regard to expressive works. Copyright law addresses one’s ability to protect an original work and confers a set of rights to its creator. The law has also developed in regard to rights transferred to purchasers of works. Accordingly, legislators have been led to believe that appropriate laws and safeguards are already in place to handle the medium of tattoos; however, the tattoo medium is unique in that the author’s canvas is that of human skin. Typical considerations of fairness and equity are inapplicable to </w:t>
      </w:r>
      <w:r w:rsidR="00333FE8" w:rsidRPr="005B0647">
        <w:rPr>
          <w:rFonts w:ascii="Times New Roman" w:hAnsi="Times New Roman" w:cs="Times New Roman"/>
        </w:rPr>
        <w:t xml:space="preserve">a situation in which one exercises rights over another’s body. </w:t>
      </w:r>
    </w:p>
    <w:p w14:paraId="3A9CE401" w14:textId="77777777" w:rsidR="00333FE8" w:rsidRPr="005B0647" w:rsidRDefault="00333FE8" w:rsidP="00683BC8">
      <w:pPr>
        <w:spacing w:line="360" w:lineRule="auto"/>
        <w:rPr>
          <w:rFonts w:ascii="Times New Roman" w:hAnsi="Times New Roman" w:cs="Times New Roman"/>
        </w:rPr>
      </w:pPr>
    </w:p>
    <w:p w14:paraId="2FE3DD7F" w14:textId="4B236FA2" w:rsidR="005B0647" w:rsidRPr="005B0647" w:rsidRDefault="00333FE8" w:rsidP="00683BC8">
      <w:pPr>
        <w:spacing w:line="360" w:lineRule="auto"/>
        <w:rPr>
          <w:rFonts w:ascii="Times New Roman" w:hAnsi="Times New Roman" w:cs="Times New Roman"/>
        </w:rPr>
      </w:pPr>
      <w:r w:rsidRPr="005B0647">
        <w:rPr>
          <w:rFonts w:ascii="Times New Roman" w:hAnsi="Times New Roman" w:cs="Times New Roman"/>
        </w:rPr>
        <w:t xml:space="preserve">While copyright law could provide </w:t>
      </w:r>
      <w:r w:rsidR="0043758F">
        <w:rPr>
          <w:rFonts w:ascii="Times New Roman" w:hAnsi="Times New Roman" w:cs="Times New Roman"/>
        </w:rPr>
        <w:t xml:space="preserve">an </w:t>
      </w:r>
      <w:r w:rsidRPr="005B0647">
        <w:rPr>
          <w:rFonts w:ascii="Times New Roman" w:hAnsi="Times New Roman" w:cs="Times New Roman"/>
        </w:rPr>
        <w:t xml:space="preserve">adequate framework for the development of tattoo artist-recipient law, the courts are yet to hear a case that would allow them to do so. The lack of judicial opinions is not due to non-existence of tattoo related disputes. </w:t>
      </w:r>
      <w:r w:rsidR="0043758F">
        <w:rPr>
          <w:rFonts w:ascii="Times New Roman" w:hAnsi="Times New Roman" w:cs="Times New Roman"/>
        </w:rPr>
        <w:t>Over t</w:t>
      </w:r>
      <w:r w:rsidR="00A92E3B" w:rsidRPr="005B0647">
        <w:rPr>
          <w:rFonts w:ascii="Times New Roman" w:hAnsi="Times New Roman" w:cs="Times New Roman"/>
        </w:rPr>
        <w:t xml:space="preserve">he last </w:t>
      </w:r>
      <w:r w:rsidR="0043758F">
        <w:rPr>
          <w:rFonts w:ascii="Times New Roman" w:hAnsi="Times New Roman" w:cs="Times New Roman"/>
        </w:rPr>
        <w:t>three years,</w:t>
      </w:r>
      <w:r w:rsidR="00A92E3B" w:rsidRPr="005B0647">
        <w:rPr>
          <w:rFonts w:ascii="Times New Roman" w:hAnsi="Times New Roman" w:cs="Times New Roman"/>
        </w:rPr>
        <w:t xml:space="preserve"> </w:t>
      </w:r>
      <w:r w:rsidR="0043758F">
        <w:rPr>
          <w:rFonts w:ascii="Times New Roman" w:hAnsi="Times New Roman" w:cs="Times New Roman"/>
        </w:rPr>
        <w:t>several lawsuits emerged that dispute the intellectual property of tattoos.</w:t>
      </w:r>
      <w:r w:rsidR="00A92E3B" w:rsidRPr="005B0647">
        <w:rPr>
          <w:rFonts w:ascii="Times New Roman" w:hAnsi="Times New Roman" w:cs="Times New Roman"/>
        </w:rPr>
        <w:t xml:space="preserve"> </w:t>
      </w:r>
    </w:p>
    <w:p w14:paraId="53B51086" w14:textId="1CAA6C2D" w:rsidR="005B0647" w:rsidRPr="005B0647" w:rsidRDefault="00C746FE" w:rsidP="00683BC8">
      <w:pPr>
        <w:pStyle w:val="ListParagraph"/>
        <w:numPr>
          <w:ilvl w:val="0"/>
          <w:numId w:val="1"/>
        </w:numPr>
        <w:spacing w:line="360" w:lineRule="auto"/>
        <w:rPr>
          <w:rFonts w:ascii="Times New Roman" w:hAnsi="Times New Roman" w:cs="Times New Roman"/>
          <w:b/>
        </w:rPr>
      </w:pPr>
      <w:r>
        <w:rPr>
          <w:rFonts w:ascii="Times New Roman" w:hAnsi="Times New Roman" w:cs="Times New Roman"/>
          <w:b/>
        </w:rPr>
        <w:t xml:space="preserve"> </w:t>
      </w:r>
      <w:r w:rsidR="002D0C89">
        <w:rPr>
          <w:rFonts w:ascii="Times New Roman" w:hAnsi="Times New Roman" w:cs="Times New Roman"/>
          <w:b/>
          <w:i/>
        </w:rPr>
        <w:t>The Hangover II</w:t>
      </w:r>
      <w:r w:rsidR="002D0C89">
        <w:rPr>
          <w:rFonts w:ascii="Times New Roman" w:hAnsi="Times New Roman" w:cs="Times New Roman"/>
          <w:b/>
        </w:rPr>
        <w:t xml:space="preserve"> Movie</w:t>
      </w:r>
      <w:r w:rsidR="00F75D19" w:rsidRPr="005B0647">
        <w:rPr>
          <w:rFonts w:ascii="Times New Roman" w:hAnsi="Times New Roman" w:cs="Times New Roman"/>
          <w:b/>
        </w:rPr>
        <w:t xml:space="preserve"> – </w:t>
      </w:r>
      <w:r w:rsidR="00F75D19" w:rsidRPr="00D3159F">
        <w:rPr>
          <w:rFonts w:ascii="Times New Roman" w:hAnsi="Times New Roman" w:cs="Times New Roman"/>
          <w:b/>
          <w:i/>
        </w:rPr>
        <w:t xml:space="preserve">S. Victor </w:t>
      </w:r>
      <w:proofErr w:type="spellStart"/>
      <w:r w:rsidR="00F75D19" w:rsidRPr="00D3159F">
        <w:rPr>
          <w:rFonts w:ascii="Times New Roman" w:hAnsi="Times New Roman" w:cs="Times New Roman"/>
          <w:b/>
          <w:i/>
        </w:rPr>
        <w:t>Whitmill</w:t>
      </w:r>
      <w:proofErr w:type="spellEnd"/>
      <w:r w:rsidR="00F75D19" w:rsidRPr="00D3159F">
        <w:rPr>
          <w:rFonts w:ascii="Times New Roman" w:hAnsi="Times New Roman" w:cs="Times New Roman"/>
          <w:b/>
          <w:i/>
        </w:rPr>
        <w:t xml:space="preserve"> </w:t>
      </w:r>
      <w:r w:rsidR="00D3159F" w:rsidRPr="00D3159F">
        <w:rPr>
          <w:rFonts w:ascii="Times New Roman" w:hAnsi="Times New Roman" w:cs="Times New Roman"/>
          <w:b/>
          <w:i/>
        </w:rPr>
        <w:t>v.</w:t>
      </w:r>
      <w:r w:rsidR="00F75D19" w:rsidRPr="00D3159F">
        <w:rPr>
          <w:rFonts w:ascii="Times New Roman" w:hAnsi="Times New Roman" w:cs="Times New Roman"/>
          <w:b/>
          <w:i/>
        </w:rPr>
        <w:t xml:space="preserve"> Warner Brothers</w:t>
      </w:r>
      <w:r w:rsidR="00F75D19" w:rsidRPr="005B0647">
        <w:rPr>
          <w:rFonts w:ascii="Times New Roman" w:hAnsi="Times New Roman" w:cs="Times New Roman"/>
          <w:b/>
        </w:rPr>
        <w:t xml:space="preserve"> (2011)</w:t>
      </w:r>
    </w:p>
    <w:p w14:paraId="6447D824" w14:textId="77777777" w:rsidR="00EC03ED" w:rsidRDefault="005B2F7D" w:rsidP="00683BC8">
      <w:pPr>
        <w:spacing w:line="360" w:lineRule="auto"/>
        <w:rPr>
          <w:rFonts w:ascii="Times New Roman" w:hAnsi="Times New Roman" w:cs="Times New Roman"/>
        </w:rPr>
      </w:pPr>
      <w:r w:rsidRPr="005B0647">
        <w:rPr>
          <w:rFonts w:ascii="Times New Roman" w:hAnsi="Times New Roman" w:cs="Times New Roman"/>
          <w:noProof/>
        </w:rPr>
        <w:drawing>
          <wp:anchor distT="0" distB="0" distL="114300" distR="114300" simplePos="0" relativeHeight="251659264" behindDoc="0" locked="0" layoutInCell="1" allowOverlap="1" wp14:anchorId="6B41CCED" wp14:editId="3D295979">
            <wp:simplePos x="0" y="0"/>
            <wp:positionH relativeFrom="column">
              <wp:posOffset>2743200</wp:posOffset>
            </wp:positionH>
            <wp:positionV relativeFrom="paragraph">
              <wp:posOffset>150495</wp:posOffset>
            </wp:positionV>
            <wp:extent cx="2971800" cy="2501265"/>
            <wp:effectExtent l="0" t="0" r="0" b="0"/>
            <wp:wrapTight wrapText="bothSides">
              <wp:wrapPolygon edited="0">
                <wp:start x="0" y="0"/>
                <wp:lineTo x="0" y="21276"/>
                <wp:lineTo x="21415" y="21276"/>
                <wp:lineTo x="21415" y="0"/>
                <wp:lineTo x="0" y="0"/>
              </wp:wrapPolygon>
            </wp:wrapTight>
            <wp:docPr id="8" name="Picture 8" descr="Macintosh HD:Users:Sstuart:Desktop:Screen Shot 2014-10-19 at 12.17.0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stuart:Desktop:Screen Shot 2014-10-19 at 12.17.08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501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647">
        <w:rPr>
          <w:rFonts w:ascii="Times New Roman" w:hAnsi="Times New Roman" w:cs="Times New Roman"/>
        </w:rPr>
        <w:t xml:space="preserve">Warner Brothers, the movie studio responsible for producing </w:t>
      </w:r>
      <w:r w:rsidR="005B0647">
        <w:rPr>
          <w:rFonts w:ascii="Times New Roman" w:hAnsi="Times New Roman" w:cs="Times New Roman"/>
          <w:i/>
        </w:rPr>
        <w:t>The Hangover,</w:t>
      </w:r>
      <w:r w:rsidR="005B0647">
        <w:rPr>
          <w:rFonts w:ascii="Times New Roman" w:hAnsi="Times New Roman" w:cs="Times New Roman"/>
        </w:rPr>
        <w:t xml:space="preserve"> had a rude awakening to rival that of its morning-after movie franchise. After including Mike Tyson and his tattoo in the first film, Ed Helms’s character, Stu, woke up in the second film, </w:t>
      </w:r>
      <w:r w:rsidR="005B0647">
        <w:rPr>
          <w:rFonts w:ascii="Times New Roman" w:hAnsi="Times New Roman" w:cs="Times New Roman"/>
          <w:i/>
        </w:rPr>
        <w:t>The Hangover II</w:t>
      </w:r>
      <w:r w:rsidR="005B0647">
        <w:rPr>
          <w:rFonts w:ascii="Times New Roman" w:hAnsi="Times New Roman" w:cs="Times New Roman"/>
        </w:rPr>
        <w:t>, with a face full of regret and tattoo artwork. Warner Brothers did not expect that the inclusion</w:t>
      </w:r>
      <w:r w:rsidR="00EC03ED">
        <w:rPr>
          <w:rFonts w:ascii="Times New Roman" w:hAnsi="Times New Roman" w:cs="Times New Roman"/>
        </w:rPr>
        <w:t xml:space="preserve"> of</w:t>
      </w:r>
      <w:r w:rsidR="005B0647">
        <w:rPr>
          <w:rFonts w:ascii="Times New Roman" w:hAnsi="Times New Roman" w:cs="Times New Roman"/>
        </w:rPr>
        <w:t xml:space="preserve"> Tyson or his tattoo would land them in a legal battle.</w:t>
      </w:r>
    </w:p>
    <w:p w14:paraId="333BD9C3" w14:textId="77777777" w:rsidR="003244EB" w:rsidRDefault="003244EB" w:rsidP="00683BC8">
      <w:pPr>
        <w:spacing w:line="360" w:lineRule="auto"/>
        <w:rPr>
          <w:rFonts w:ascii="Times New Roman" w:hAnsi="Times New Roman" w:cs="Times New Roman"/>
        </w:rPr>
      </w:pPr>
    </w:p>
    <w:p w14:paraId="1A1DCAE9" w14:textId="566C52FC" w:rsidR="0082413E" w:rsidRDefault="005B0647" w:rsidP="00683BC8">
      <w:pPr>
        <w:spacing w:line="360" w:lineRule="auto"/>
        <w:rPr>
          <w:rFonts w:ascii="Times New Roman" w:hAnsi="Times New Roman" w:cs="Times New Roman"/>
        </w:rPr>
      </w:pPr>
      <w:r>
        <w:rPr>
          <w:rFonts w:ascii="Times New Roman" w:hAnsi="Times New Roman" w:cs="Times New Roman"/>
        </w:rPr>
        <w:t xml:space="preserve">In </w:t>
      </w:r>
      <w:r w:rsidR="00EC03ED">
        <w:rPr>
          <w:rFonts w:ascii="Times New Roman" w:hAnsi="Times New Roman" w:cs="Times New Roman"/>
        </w:rPr>
        <w:t xml:space="preserve">2011, about a month before the release of </w:t>
      </w:r>
      <w:r w:rsidR="00EC03ED">
        <w:rPr>
          <w:rFonts w:ascii="Times New Roman" w:hAnsi="Times New Roman" w:cs="Times New Roman"/>
          <w:i/>
        </w:rPr>
        <w:t>The Hangover II</w:t>
      </w:r>
      <w:r w:rsidR="00EC03ED">
        <w:rPr>
          <w:rFonts w:ascii="Times New Roman" w:hAnsi="Times New Roman" w:cs="Times New Roman"/>
        </w:rPr>
        <w:t xml:space="preserve">, S. Victor </w:t>
      </w:r>
      <w:proofErr w:type="spellStart"/>
      <w:r w:rsidR="00EC03ED">
        <w:rPr>
          <w:rFonts w:ascii="Times New Roman" w:hAnsi="Times New Roman" w:cs="Times New Roman"/>
        </w:rPr>
        <w:t>Whitmill</w:t>
      </w:r>
      <w:proofErr w:type="spellEnd"/>
      <w:r w:rsidR="00EC03ED">
        <w:rPr>
          <w:rFonts w:ascii="Times New Roman" w:hAnsi="Times New Roman" w:cs="Times New Roman"/>
        </w:rPr>
        <w:t>, the tattoo artist that created Tyson’s facial tattoo, sued Warner Brothers for copyright infringement due to the use of the tattoo in their movies.</w:t>
      </w:r>
      <w:r w:rsidR="00EC03ED">
        <w:rPr>
          <w:rStyle w:val="FootnoteReference"/>
          <w:rFonts w:ascii="Times New Roman" w:hAnsi="Times New Roman" w:cs="Times New Roman"/>
        </w:rPr>
        <w:footnoteReference w:id="18"/>
      </w:r>
      <w:r w:rsidR="003244EB">
        <w:rPr>
          <w:rFonts w:ascii="Times New Roman" w:hAnsi="Times New Roman" w:cs="Times New Roman"/>
        </w:rPr>
        <w:t xml:space="preserve"> </w:t>
      </w:r>
      <w:proofErr w:type="spellStart"/>
      <w:r w:rsidR="003244EB">
        <w:rPr>
          <w:rFonts w:ascii="Times New Roman" w:hAnsi="Times New Roman" w:cs="Times New Roman"/>
        </w:rPr>
        <w:t>Whitmill</w:t>
      </w:r>
      <w:proofErr w:type="spellEnd"/>
      <w:r w:rsidR="003244EB">
        <w:rPr>
          <w:rFonts w:ascii="Times New Roman" w:hAnsi="Times New Roman" w:cs="Times New Roman"/>
        </w:rPr>
        <w:t xml:space="preserve"> had applied the tattoo to Tyson’s face back in 2003, before the release of either of Warner Brothers’ films.</w:t>
      </w:r>
      <w:r w:rsidR="003244EB">
        <w:rPr>
          <w:rStyle w:val="FootnoteReference"/>
          <w:rFonts w:ascii="Times New Roman" w:hAnsi="Times New Roman" w:cs="Times New Roman"/>
        </w:rPr>
        <w:footnoteReference w:id="19"/>
      </w:r>
      <w:r w:rsidR="003244EB">
        <w:rPr>
          <w:rFonts w:ascii="Times New Roman" w:hAnsi="Times New Roman" w:cs="Times New Roman"/>
        </w:rPr>
        <w:t xml:space="preserve"> The litigation posed a serious problem for Warner Brothers, who used Tyson in the first film and prominently displayed</w:t>
      </w:r>
      <w:r w:rsidR="0082413E">
        <w:rPr>
          <w:rFonts w:ascii="Times New Roman" w:hAnsi="Times New Roman" w:cs="Times New Roman"/>
        </w:rPr>
        <w:t xml:space="preserve"> his tattoo on Helms</w:t>
      </w:r>
      <w:r w:rsidR="006F544E">
        <w:rPr>
          <w:rFonts w:ascii="Times New Roman" w:hAnsi="Times New Roman" w:cs="Times New Roman"/>
        </w:rPr>
        <w:t xml:space="preserve"> face</w:t>
      </w:r>
      <w:r w:rsidR="003244EB">
        <w:rPr>
          <w:rFonts w:ascii="Times New Roman" w:hAnsi="Times New Roman" w:cs="Times New Roman"/>
        </w:rPr>
        <w:t xml:space="preserve"> in </w:t>
      </w:r>
      <w:r w:rsidR="0082413E">
        <w:rPr>
          <w:rFonts w:ascii="Times New Roman" w:hAnsi="Times New Roman" w:cs="Times New Roman"/>
        </w:rPr>
        <w:t xml:space="preserve">the </w:t>
      </w:r>
      <w:r w:rsidR="003244EB">
        <w:rPr>
          <w:rFonts w:ascii="Times New Roman" w:hAnsi="Times New Roman" w:cs="Times New Roman"/>
        </w:rPr>
        <w:t>second film and its promotional materials.</w:t>
      </w:r>
      <w:r w:rsidR="005B2F7D">
        <w:rPr>
          <w:rFonts w:ascii="Times New Roman" w:hAnsi="Times New Roman" w:cs="Times New Roman"/>
        </w:rPr>
        <w:t xml:space="preserve"> Under 17 U.S.C. §</w:t>
      </w:r>
      <w:r w:rsidR="0082413E">
        <w:rPr>
          <w:rFonts w:ascii="Times New Roman" w:hAnsi="Times New Roman" w:cs="Times New Roman"/>
        </w:rPr>
        <w:t>502</w:t>
      </w:r>
      <w:r w:rsidR="005B2F7D">
        <w:rPr>
          <w:rFonts w:ascii="Times New Roman" w:hAnsi="Times New Roman" w:cs="Times New Roman"/>
        </w:rPr>
        <w:t xml:space="preserve">, Warner Brothers faced the possibility of </w:t>
      </w:r>
      <w:r w:rsidR="0082413E">
        <w:rPr>
          <w:rFonts w:ascii="Times New Roman" w:hAnsi="Times New Roman" w:cs="Times New Roman"/>
        </w:rPr>
        <w:t xml:space="preserve">the courts granting </w:t>
      </w:r>
      <w:proofErr w:type="spellStart"/>
      <w:r w:rsidR="0082413E">
        <w:rPr>
          <w:rFonts w:ascii="Times New Roman" w:hAnsi="Times New Roman" w:cs="Times New Roman"/>
        </w:rPr>
        <w:t>Whitmill</w:t>
      </w:r>
      <w:proofErr w:type="spellEnd"/>
      <w:r w:rsidR="0082413E">
        <w:rPr>
          <w:rFonts w:ascii="Times New Roman" w:hAnsi="Times New Roman" w:cs="Times New Roman"/>
        </w:rPr>
        <w:t xml:space="preserve"> injunctive relief, which could prevent them from distributing promotional materials with Helms and potentially shutdown the movie until the infringement could be removed.</w:t>
      </w:r>
    </w:p>
    <w:p w14:paraId="03FE018C" w14:textId="624D1FA4" w:rsidR="0082413E" w:rsidRDefault="0082413E" w:rsidP="00683BC8">
      <w:pPr>
        <w:spacing w:line="360" w:lineRule="auto"/>
        <w:rPr>
          <w:rFonts w:ascii="Times New Roman" w:hAnsi="Times New Roman" w:cs="Times New Roman"/>
        </w:rPr>
      </w:pPr>
    </w:p>
    <w:p w14:paraId="428E147A" w14:textId="2D7DDA97" w:rsidR="00742FA7" w:rsidRDefault="0082413E" w:rsidP="00683BC8">
      <w:pPr>
        <w:spacing w:line="360" w:lineRule="auto"/>
        <w:rPr>
          <w:rFonts w:ascii="Times New Roman" w:hAnsi="Times New Roman" w:cs="Times New Roman"/>
        </w:rPr>
      </w:pPr>
      <w:r>
        <w:rPr>
          <w:rFonts w:ascii="Times New Roman" w:hAnsi="Times New Roman" w:cs="Times New Roman"/>
        </w:rPr>
        <w:t xml:space="preserve">The end result of the dispute was that it </w:t>
      </w:r>
      <w:r w:rsidR="006F544E">
        <w:rPr>
          <w:rFonts w:ascii="Times New Roman" w:hAnsi="Times New Roman" w:cs="Times New Roman"/>
        </w:rPr>
        <w:t xml:space="preserve">was </w:t>
      </w:r>
      <w:r>
        <w:rPr>
          <w:rFonts w:ascii="Times New Roman" w:hAnsi="Times New Roman" w:cs="Times New Roman"/>
        </w:rPr>
        <w:t xml:space="preserve">settled prior to reaching a judicial opinion. Warner Brothers faced the costly possibility of having to </w:t>
      </w:r>
      <w:r w:rsidR="00622641">
        <w:rPr>
          <w:rFonts w:ascii="Times New Roman" w:hAnsi="Times New Roman" w:cs="Times New Roman"/>
        </w:rPr>
        <w:t xml:space="preserve">reshoot the film to remove the infringement or at least recreate, reprint, and redistribute promotional materials featuring Helms and the tattoo. With a release date planned for a holiday weekend, Warner Brothers stood to loose millions of dollars if the release was delayed – even more once actual damages were determined. </w:t>
      </w:r>
      <w:r w:rsidR="00622641">
        <w:rPr>
          <w:rStyle w:val="FootnoteReference"/>
          <w:rFonts w:ascii="Times New Roman" w:hAnsi="Times New Roman" w:cs="Times New Roman"/>
        </w:rPr>
        <w:footnoteReference w:id="20"/>
      </w:r>
      <w:r w:rsidR="00622641">
        <w:rPr>
          <w:rFonts w:ascii="Times New Roman" w:hAnsi="Times New Roman" w:cs="Times New Roman"/>
        </w:rPr>
        <w:t xml:space="preserve"> However, Warner Brothers was aided by the potential defense of parody fair use and by </w:t>
      </w:r>
      <w:proofErr w:type="spellStart"/>
      <w:r w:rsidR="00622641">
        <w:rPr>
          <w:rFonts w:ascii="Times New Roman" w:hAnsi="Times New Roman" w:cs="Times New Roman"/>
        </w:rPr>
        <w:t>Whitmill’s</w:t>
      </w:r>
      <w:proofErr w:type="spellEnd"/>
      <w:r w:rsidR="00622641">
        <w:rPr>
          <w:rFonts w:ascii="Times New Roman" w:hAnsi="Times New Roman" w:cs="Times New Roman"/>
        </w:rPr>
        <w:t xml:space="preserve"> failure to register his design until April 19, 2011</w:t>
      </w:r>
      <w:r w:rsidR="00461DE2">
        <w:rPr>
          <w:rFonts w:ascii="Times New Roman" w:hAnsi="Times New Roman" w:cs="Times New Roman"/>
        </w:rPr>
        <w:t>.</w:t>
      </w:r>
      <w:r w:rsidR="00622641">
        <w:rPr>
          <w:rStyle w:val="FootnoteReference"/>
          <w:rFonts w:ascii="Times New Roman" w:hAnsi="Times New Roman" w:cs="Times New Roman"/>
        </w:rPr>
        <w:footnoteReference w:id="21"/>
      </w:r>
      <w:r w:rsidR="00622641">
        <w:rPr>
          <w:rFonts w:ascii="Times New Roman" w:hAnsi="Times New Roman" w:cs="Times New Roman"/>
        </w:rPr>
        <w:t xml:space="preserve"> The holes in </w:t>
      </w:r>
      <w:proofErr w:type="spellStart"/>
      <w:r w:rsidR="00622641">
        <w:rPr>
          <w:rFonts w:ascii="Times New Roman" w:hAnsi="Times New Roman" w:cs="Times New Roman"/>
        </w:rPr>
        <w:t>Whitmill’s</w:t>
      </w:r>
      <w:proofErr w:type="spellEnd"/>
      <w:r w:rsidR="00622641">
        <w:rPr>
          <w:rFonts w:ascii="Times New Roman" w:hAnsi="Times New Roman" w:cs="Times New Roman"/>
        </w:rPr>
        <w:t xml:space="preserve"> case and the need of Warner Brothers to avoid an injunction helped bring the parties toward </w:t>
      </w:r>
      <w:r w:rsidR="00461DE2">
        <w:rPr>
          <w:rFonts w:ascii="Times New Roman" w:hAnsi="Times New Roman" w:cs="Times New Roman"/>
        </w:rPr>
        <w:t xml:space="preserve">electing for </w:t>
      </w:r>
      <w:r w:rsidR="00622641">
        <w:rPr>
          <w:rFonts w:ascii="Times New Roman" w:hAnsi="Times New Roman" w:cs="Times New Roman"/>
        </w:rPr>
        <w:t>settlement.</w:t>
      </w:r>
    </w:p>
    <w:p w14:paraId="3429C16F" w14:textId="2EB41830" w:rsidR="00727E2C" w:rsidRDefault="00683BC8" w:rsidP="00683BC8">
      <w:pPr>
        <w:pStyle w:val="ListParagraph"/>
        <w:numPr>
          <w:ilvl w:val="0"/>
          <w:numId w:val="1"/>
        </w:numPr>
        <w:spacing w:line="360" w:lineRule="auto"/>
        <w:rPr>
          <w:rFonts w:ascii="Times New Roman" w:hAnsi="Times New Roman" w:cs="Times New Roman"/>
          <w:b/>
        </w:rPr>
      </w:pPr>
      <w:r>
        <w:rPr>
          <w:rFonts w:ascii="Times New Roman" w:hAnsi="Times New Roman" w:cs="Times New Roman"/>
          <w:b/>
          <w:noProof/>
        </w:rPr>
        <w:drawing>
          <wp:anchor distT="0" distB="0" distL="114300" distR="114300" simplePos="0" relativeHeight="251660288" behindDoc="0" locked="0" layoutInCell="1" allowOverlap="1" wp14:anchorId="3B7AC587" wp14:editId="6D0013BB">
            <wp:simplePos x="0" y="0"/>
            <wp:positionH relativeFrom="column">
              <wp:posOffset>3314700</wp:posOffset>
            </wp:positionH>
            <wp:positionV relativeFrom="paragraph">
              <wp:posOffset>205105</wp:posOffset>
            </wp:positionV>
            <wp:extent cx="1979295" cy="2915285"/>
            <wp:effectExtent l="0" t="0" r="1905" b="5715"/>
            <wp:wrapTight wrapText="bothSides">
              <wp:wrapPolygon edited="0">
                <wp:start x="0" y="0"/>
                <wp:lineTo x="0" y="21454"/>
                <wp:lineTo x="21344" y="21454"/>
                <wp:lineTo x="21344" y="0"/>
                <wp:lineTo x="0" y="0"/>
              </wp:wrapPolygon>
            </wp:wrapTight>
            <wp:docPr id="10" name="Picture 10" descr="Macintosh HD:Users:Sstuart:Desktop:Screen Shot 2014-10-19 at 4.27.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Sstuart:Desktop:Screen Shot 2014-10-19 at 4.27.20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9295" cy="291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0C89">
        <w:rPr>
          <w:rFonts w:ascii="Times New Roman" w:hAnsi="Times New Roman" w:cs="Times New Roman"/>
          <w:b/>
        </w:rPr>
        <w:t xml:space="preserve">THQ’s </w:t>
      </w:r>
      <w:r w:rsidR="00727E2C" w:rsidRPr="002D0C89">
        <w:rPr>
          <w:rFonts w:ascii="Times New Roman" w:hAnsi="Times New Roman" w:cs="Times New Roman"/>
          <w:b/>
          <w:i/>
        </w:rPr>
        <w:t>UFC Und</w:t>
      </w:r>
      <w:r w:rsidR="007F1F72" w:rsidRPr="002D0C89">
        <w:rPr>
          <w:rFonts w:ascii="Times New Roman" w:hAnsi="Times New Roman" w:cs="Times New Roman"/>
          <w:b/>
          <w:i/>
        </w:rPr>
        <w:t>isputed</w:t>
      </w:r>
      <w:r w:rsidR="00727E2C">
        <w:rPr>
          <w:rFonts w:ascii="Times New Roman" w:hAnsi="Times New Roman" w:cs="Times New Roman"/>
          <w:b/>
        </w:rPr>
        <w:t xml:space="preserve"> Videogame </w:t>
      </w:r>
      <w:r w:rsidR="00727E2C" w:rsidRPr="005B0647">
        <w:rPr>
          <w:rFonts w:ascii="Times New Roman" w:hAnsi="Times New Roman" w:cs="Times New Roman"/>
          <w:b/>
        </w:rPr>
        <w:t xml:space="preserve"> – </w:t>
      </w:r>
      <w:r w:rsidR="00727E2C">
        <w:rPr>
          <w:rFonts w:ascii="Times New Roman" w:hAnsi="Times New Roman" w:cs="Times New Roman"/>
          <w:b/>
          <w:i/>
        </w:rPr>
        <w:t>Chris Escobedo v. THQ</w:t>
      </w:r>
      <w:r w:rsidR="00727E2C">
        <w:rPr>
          <w:rFonts w:ascii="Times New Roman" w:hAnsi="Times New Roman" w:cs="Times New Roman"/>
          <w:b/>
        </w:rPr>
        <w:t xml:space="preserve"> (2012</w:t>
      </w:r>
      <w:r w:rsidR="00727E2C" w:rsidRPr="005B0647">
        <w:rPr>
          <w:rFonts w:ascii="Times New Roman" w:hAnsi="Times New Roman" w:cs="Times New Roman"/>
          <w:b/>
        </w:rPr>
        <w:t>)</w:t>
      </w:r>
    </w:p>
    <w:p w14:paraId="210259A3" w14:textId="2A44DBE1" w:rsidR="00400F69" w:rsidRDefault="007F1F72" w:rsidP="00683BC8">
      <w:pPr>
        <w:spacing w:line="360" w:lineRule="auto"/>
        <w:rPr>
          <w:rFonts w:ascii="Times New Roman" w:hAnsi="Times New Roman" w:cs="Times New Roman"/>
        </w:rPr>
      </w:pPr>
      <w:r>
        <w:rPr>
          <w:rFonts w:ascii="Times New Roman" w:hAnsi="Times New Roman" w:cs="Times New Roman"/>
        </w:rPr>
        <w:t xml:space="preserve">On the heels of the media buzz surrounding </w:t>
      </w:r>
      <w:proofErr w:type="spellStart"/>
      <w:r>
        <w:rPr>
          <w:rFonts w:ascii="Times New Roman" w:hAnsi="Times New Roman" w:cs="Times New Roman"/>
        </w:rPr>
        <w:t>Whitmill’s</w:t>
      </w:r>
      <w:proofErr w:type="spellEnd"/>
      <w:r>
        <w:rPr>
          <w:rFonts w:ascii="Times New Roman" w:hAnsi="Times New Roman" w:cs="Times New Roman"/>
        </w:rPr>
        <w:t xml:space="preserve"> decision to sue Warner Brothers, </w:t>
      </w:r>
      <w:r w:rsidR="006F544E">
        <w:rPr>
          <w:rFonts w:ascii="Times New Roman" w:hAnsi="Times New Roman" w:cs="Times New Roman"/>
        </w:rPr>
        <w:t>C</w:t>
      </w:r>
      <w:r w:rsidR="002D0C89">
        <w:rPr>
          <w:rFonts w:ascii="Times New Roman" w:hAnsi="Times New Roman" w:cs="Times New Roman"/>
        </w:rPr>
        <w:t xml:space="preserve">hris Escobedo </w:t>
      </w:r>
      <w:r w:rsidR="00400F69">
        <w:rPr>
          <w:rFonts w:ascii="Times New Roman" w:hAnsi="Times New Roman" w:cs="Times New Roman"/>
        </w:rPr>
        <w:t xml:space="preserve">made his decision </w:t>
      </w:r>
      <w:r w:rsidR="002D0C89">
        <w:rPr>
          <w:rFonts w:ascii="Times New Roman" w:hAnsi="Times New Roman" w:cs="Times New Roman"/>
        </w:rPr>
        <w:t>to sue THQ, a videogame developer, for copyright infringement.</w:t>
      </w:r>
      <w:r w:rsidR="002D0C89">
        <w:rPr>
          <w:rStyle w:val="FootnoteReference"/>
          <w:rFonts w:ascii="Times New Roman" w:hAnsi="Times New Roman" w:cs="Times New Roman"/>
        </w:rPr>
        <w:footnoteReference w:id="22"/>
      </w:r>
      <w:r w:rsidR="002D0C89">
        <w:rPr>
          <w:rFonts w:ascii="Times New Roman" w:hAnsi="Times New Roman" w:cs="Times New Roman"/>
        </w:rPr>
        <w:t xml:space="preserve"> </w:t>
      </w:r>
      <w:r w:rsidR="005E5264">
        <w:rPr>
          <w:rFonts w:ascii="Times New Roman" w:hAnsi="Times New Roman" w:cs="Times New Roman"/>
        </w:rPr>
        <w:t>THQ</w:t>
      </w:r>
      <w:r w:rsidR="00400F69">
        <w:rPr>
          <w:rFonts w:ascii="Times New Roman" w:hAnsi="Times New Roman" w:cs="Times New Roman"/>
        </w:rPr>
        <w:t xml:space="preserve"> produced a mixed martial arts (MMA) videogame for the Ultimate Fighting Championship (UFC). </w:t>
      </w:r>
      <w:r w:rsidR="00400F69">
        <w:rPr>
          <w:rStyle w:val="FootnoteReference"/>
          <w:rFonts w:ascii="Times New Roman" w:hAnsi="Times New Roman" w:cs="Times New Roman"/>
        </w:rPr>
        <w:footnoteReference w:id="23"/>
      </w:r>
      <w:r w:rsidR="005E5264">
        <w:rPr>
          <w:rFonts w:ascii="Times New Roman" w:hAnsi="Times New Roman" w:cs="Times New Roman"/>
        </w:rPr>
        <w:t xml:space="preserve"> The game featured </w:t>
      </w:r>
      <w:r w:rsidR="00400F69">
        <w:rPr>
          <w:rFonts w:ascii="Times New Roman" w:hAnsi="Times New Roman" w:cs="Times New Roman"/>
        </w:rPr>
        <w:t>Carlos Condit, a</w:t>
      </w:r>
      <w:r w:rsidR="005E5264">
        <w:rPr>
          <w:rFonts w:ascii="Times New Roman" w:hAnsi="Times New Roman" w:cs="Times New Roman"/>
        </w:rPr>
        <w:t xml:space="preserve"> prominent athlete in the sport, along with his tattoo of a lion on his ribcage</w:t>
      </w:r>
      <w:r w:rsidR="006419DA">
        <w:rPr>
          <w:rFonts w:ascii="Times New Roman" w:hAnsi="Times New Roman" w:cs="Times New Roman"/>
        </w:rPr>
        <w:t>; that lion tattoo having been the work of Escobedo.</w:t>
      </w:r>
      <w:r w:rsidR="006419DA">
        <w:rPr>
          <w:rStyle w:val="FootnoteReference"/>
          <w:rFonts w:ascii="Times New Roman" w:hAnsi="Times New Roman" w:cs="Times New Roman"/>
        </w:rPr>
        <w:footnoteReference w:id="24"/>
      </w:r>
    </w:p>
    <w:p w14:paraId="4BEE3FCA" w14:textId="77777777" w:rsidR="006419DA" w:rsidRDefault="006419DA" w:rsidP="00683BC8">
      <w:pPr>
        <w:spacing w:line="360" w:lineRule="auto"/>
        <w:rPr>
          <w:rFonts w:ascii="Times New Roman" w:hAnsi="Times New Roman" w:cs="Times New Roman"/>
        </w:rPr>
      </w:pPr>
    </w:p>
    <w:p w14:paraId="0E12169B" w14:textId="2882D84D" w:rsidR="006419DA" w:rsidRDefault="006419DA" w:rsidP="00683BC8">
      <w:pPr>
        <w:spacing w:line="360" w:lineRule="auto"/>
        <w:rPr>
          <w:rFonts w:ascii="Times New Roman" w:hAnsi="Times New Roman" w:cs="Times New Roman"/>
        </w:rPr>
      </w:pPr>
      <w:r w:rsidRPr="006419DA">
        <w:rPr>
          <w:rFonts w:ascii="Times New Roman" w:hAnsi="Times New Roman" w:cs="Times New Roman"/>
        </w:rPr>
        <w:t>“It’s an exact replica of my art,” said Escobedo</w:t>
      </w:r>
      <w:r>
        <w:rPr>
          <w:rFonts w:ascii="Times New Roman" w:hAnsi="Times New Roman" w:cs="Times New Roman"/>
        </w:rPr>
        <w:t xml:space="preserve"> during </w:t>
      </w:r>
      <w:r w:rsidRPr="006419DA">
        <w:rPr>
          <w:rFonts w:ascii="Times New Roman" w:hAnsi="Times New Roman" w:cs="Times New Roman"/>
        </w:rPr>
        <w:t xml:space="preserve">an interview regarding his </w:t>
      </w:r>
      <w:r>
        <w:rPr>
          <w:rFonts w:ascii="Times New Roman" w:hAnsi="Times New Roman" w:cs="Times New Roman"/>
        </w:rPr>
        <w:t>law</w:t>
      </w:r>
      <w:r w:rsidRPr="006419DA">
        <w:rPr>
          <w:rFonts w:ascii="Times New Roman" w:hAnsi="Times New Roman" w:cs="Times New Roman"/>
        </w:rPr>
        <w:t>suit.</w:t>
      </w:r>
      <w:r>
        <w:rPr>
          <w:rStyle w:val="FootnoteReference"/>
          <w:rFonts w:ascii="Times New Roman" w:hAnsi="Times New Roman" w:cs="Times New Roman"/>
        </w:rPr>
        <w:footnoteReference w:id="25"/>
      </w:r>
      <w:r w:rsidRPr="006419DA">
        <w:rPr>
          <w:rFonts w:ascii="Times New Roman" w:hAnsi="Times New Roman" w:cs="Times New Roman"/>
        </w:rPr>
        <w:t xml:space="preserve"> “That’s like a $5,000 tattoo that I got no recognition for.”</w:t>
      </w:r>
      <w:r w:rsidR="0064732D">
        <w:rPr>
          <w:rStyle w:val="FootnoteReference"/>
          <w:rFonts w:ascii="Times New Roman" w:hAnsi="Times New Roman" w:cs="Times New Roman"/>
        </w:rPr>
        <w:footnoteReference w:id="26"/>
      </w:r>
    </w:p>
    <w:p w14:paraId="310DB08B" w14:textId="162EBF7A" w:rsidR="0064732D" w:rsidRPr="006419DA" w:rsidRDefault="0064732D" w:rsidP="00683BC8">
      <w:pPr>
        <w:spacing w:line="360" w:lineRule="auto"/>
        <w:rPr>
          <w:rFonts w:ascii="Times New Roman" w:hAnsi="Times New Roman" w:cs="Times New Roman"/>
        </w:rPr>
      </w:pPr>
      <w:r>
        <w:rPr>
          <w:rFonts w:ascii="Times New Roman" w:hAnsi="Times New Roman" w:cs="Times New Roman"/>
        </w:rPr>
        <w:t xml:space="preserve">Once again, </w:t>
      </w:r>
      <w:r w:rsidR="00C214D6">
        <w:rPr>
          <w:rFonts w:ascii="Times New Roman" w:hAnsi="Times New Roman" w:cs="Times New Roman"/>
        </w:rPr>
        <w:t>the matter was resolved before a court could rule on the copyright issues</w:t>
      </w:r>
      <w:r w:rsidR="00DE1B7B">
        <w:rPr>
          <w:rFonts w:ascii="Times New Roman" w:hAnsi="Times New Roman" w:cs="Times New Roman"/>
        </w:rPr>
        <w:t>. THQ was experiencing</w:t>
      </w:r>
      <w:r>
        <w:rPr>
          <w:rFonts w:ascii="Times New Roman" w:hAnsi="Times New Roman" w:cs="Times New Roman"/>
        </w:rPr>
        <w:t xml:space="preserve"> financial problems and filed for bankruptcy.</w:t>
      </w:r>
      <w:r>
        <w:rPr>
          <w:rStyle w:val="FootnoteReference"/>
          <w:rFonts w:ascii="Times New Roman" w:hAnsi="Times New Roman" w:cs="Times New Roman"/>
        </w:rPr>
        <w:footnoteReference w:id="27"/>
      </w:r>
      <w:r w:rsidR="00DE1B7B">
        <w:rPr>
          <w:rFonts w:ascii="Times New Roman" w:hAnsi="Times New Roman" w:cs="Times New Roman"/>
        </w:rPr>
        <w:t xml:space="preserve"> The result was that a bankruptcy court was tasked with determining the value of the claim to continue the bankruptcy proceedings.</w:t>
      </w:r>
      <w:r w:rsidR="00DE1B7B">
        <w:rPr>
          <w:rStyle w:val="FootnoteReference"/>
          <w:rFonts w:ascii="Times New Roman" w:hAnsi="Times New Roman" w:cs="Times New Roman"/>
        </w:rPr>
        <w:footnoteReference w:id="28"/>
      </w:r>
      <w:r w:rsidR="00DE1B7B">
        <w:rPr>
          <w:rFonts w:ascii="Times New Roman" w:hAnsi="Times New Roman" w:cs="Times New Roman"/>
        </w:rPr>
        <w:t xml:space="preserve"> The judge </w:t>
      </w:r>
      <w:r w:rsidR="00A2404F">
        <w:rPr>
          <w:rFonts w:ascii="Times New Roman" w:hAnsi="Times New Roman" w:cs="Times New Roman"/>
        </w:rPr>
        <w:t>determined that the value of the case was $22,500, which is the amount Condit was paid for his publicity rights in the game.</w:t>
      </w:r>
      <w:r w:rsidR="00A2404F">
        <w:rPr>
          <w:rStyle w:val="FootnoteReference"/>
          <w:rFonts w:ascii="Times New Roman" w:hAnsi="Times New Roman" w:cs="Times New Roman"/>
        </w:rPr>
        <w:footnoteReference w:id="29"/>
      </w:r>
      <w:r w:rsidR="00A2404F">
        <w:rPr>
          <w:rFonts w:ascii="Times New Roman" w:hAnsi="Times New Roman" w:cs="Times New Roman"/>
        </w:rPr>
        <w:t xml:space="preserve"> The value earmarked by the judge was substantially less than what Escobedo stood to receive had he elected statutory damages for the copyright infringement.</w:t>
      </w:r>
      <w:r w:rsidR="00A2404F">
        <w:rPr>
          <w:rStyle w:val="FootnoteReference"/>
          <w:rFonts w:ascii="Times New Roman" w:hAnsi="Times New Roman" w:cs="Times New Roman"/>
        </w:rPr>
        <w:footnoteReference w:id="30"/>
      </w:r>
      <w:r w:rsidR="00C214D6">
        <w:rPr>
          <w:rFonts w:ascii="Times New Roman" w:hAnsi="Times New Roman" w:cs="Times New Roman"/>
        </w:rPr>
        <w:t xml:space="preserve"> The case dissipated before copyright law could be distinguished for the tattoo medium.</w:t>
      </w:r>
    </w:p>
    <w:p w14:paraId="6514BC6B" w14:textId="783E1C36" w:rsidR="00C746FE" w:rsidRPr="005B0647" w:rsidRDefault="00C214D6" w:rsidP="00683BC8">
      <w:pPr>
        <w:pStyle w:val="ListParagraph"/>
        <w:numPr>
          <w:ilvl w:val="0"/>
          <w:numId w:val="1"/>
        </w:numPr>
        <w:spacing w:line="360" w:lineRule="auto"/>
        <w:rPr>
          <w:rFonts w:ascii="Times New Roman" w:hAnsi="Times New Roman" w:cs="Times New Roman"/>
          <w:b/>
        </w:rPr>
      </w:pPr>
      <w:r>
        <w:rPr>
          <w:rFonts w:ascii="Times New Roman" w:hAnsi="Times New Roman" w:cs="Times New Roman"/>
          <w:b/>
        </w:rPr>
        <w:t xml:space="preserve">EA’s </w:t>
      </w:r>
      <w:r>
        <w:rPr>
          <w:rFonts w:ascii="Times New Roman" w:hAnsi="Times New Roman" w:cs="Times New Roman"/>
          <w:b/>
          <w:i/>
        </w:rPr>
        <w:t xml:space="preserve">NFL </w:t>
      </w:r>
      <w:r w:rsidR="002D0C89">
        <w:rPr>
          <w:rFonts w:ascii="Times New Roman" w:hAnsi="Times New Roman" w:cs="Times New Roman"/>
          <w:b/>
          <w:i/>
        </w:rPr>
        <w:t>Street</w:t>
      </w:r>
      <w:r w:rsidR="00C746FE">
        <w:rPr>
          <w:rFonts w:ascii="Times New Roman" w:hAnsi="Times New Roman" w:cs="Times New Roman"/>
          <w:b/>
        </w:rPr>
        <w:t xml:space="preserve"> Cover</w:t>
      </w:r>
      <w:r w:rsidR="00C746FE" w:rsidRPr="005B0647">
        <w:rPr>
          <w:rFonts w:ascii="Times New Roman" w:hAnsi="Times New Roman" w:cs="Times New Roman"/>
          <w:b/>
        </w:rPr>
        <w:t xml:space="preserve"> – </w:t>
      </w:r>
      <w:r>
        <w:rPr>
          <w:rFonts w:ascii="Times New Roman" w:hAnsi="Times New Roman" w:cs="Times New Roman"/>
          <w:b/>
          <w:i/>
        </w:rPr>
        <w:t>Stephen Allen</w:t>
      </w:r>
      <w:r w:rsidR="00C746FE" w:rsidRPr="00D3159F">
        <w:rPr>
          <w:rFonts w:ascii="Times New Roman" w:hAnsi="Times New Roman" w:cs="Times New Roman"/>
          <w:b/>
          <w:i/>
        </w:rPr>
        <w:t xml:space="preserve"> v. </w:t>
      </w:r>
      <w:r w:rsidR="00C746FE">
        <w:rPr>
          <w:rFonts w:ascii="Times New Roman" w:hAnsi="Times New Roman" w:cs="Times New Roman"/>
          <w:b/>
          <w:i/>
        </w:rPr>
        <w:t>EA</w:t>
      </w:r>
      <w:r w:rsidR="00C746FE">
        <w:rPr>
          <w:rFonts w:ascii="Times New Roman" w:hAnsi="Times New Roman" w:cs="Times New Roman"/>
          <w:b/>
        </w:rPr>
        <w:t xml:space="preserve"> (2012</w:t>
      </w:r>
      <w:r w:rsidR="00C746FE" w:rsidRPr="005B0647">
        <w:rPr>
          <w:rFonts w:ascii="Times New Roman" w:hAnsi="Times New Roman" w:cs="Times New Roman"/>
          <w:b/>
        </w:rPr>
        <w:t>)</w:t>
      </w:r>
    </w:p>
    <w:p w14:paraId="7D1159F3" w14:textId="5EA548CF" w:rsidR="003502BF" w:rsidRDefault="00EA5B1E" w:rsidP="00683BC8">
      <w:pPr>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0FBB90F2" wp14:editId="5EE54166">
            <wp:simplePos x="0" y="0"/>
            <wp:positionH relativeFrom="column">
              <wp:posOffset>3429000</wp:posOffset>
            </wp:positionH>
            <wp:positionV relativeFrom="paragraph">
              <wp:posOffset>15240</wp:posOffset>
            </wp:positionV>
            <wp:extent cx="1927860" cy="2981960"/>
            <wp:effectExtent l="0" t="0" r="2540" b="0"/>
            <wp:wrapTight wrapText="bothSides">
              <wp:wrapPolygon edited="0">
                <wp:start x="0" y="0"/>
                <wp:lineTo x="0" y="21342"/>
                <wp:lineTo x="21344" y="21342"/>
                <wp:lineTo x="21344" y="0"/>
                <wp:lineTo x="0" y="0"/>
              </wp:wrapPolygon>
            </wp:wrapTight>
            <wp:docPr id="11" name="Picture 11" descr="Macintosh HD:Users:Sstuart:Desktop:Screen Shot 2014-10-19 at 11.38.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stuart:Desktop:Screen Shot 2014-10-19 at 11.38.36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860" cy="298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7A9">
        <w:rPr>
          <w:rFonts w:ascii="Times New Roman" w:hAnsi="Times New Roman" w:cs="Times New Roman"/>
        </w:rPr>
        <w:t xml:space="preserve">EA had reason to be </w:t>
      </w:r>
      <w:r w:rsidR="0043758F">
        <w:rPr>
          <w:rFonts w:ascii="Times New Roman" w:hAnsi="Times New Roman" w:cs="Times New Roman"/>
        </w:rPr>
        <w:t>cautious</w:t>
      </w:r>
      <w:r w:rsidR="00CD37A9">
        <w:rPr>
          <w:rFonts w:ascii="Times New Roman" w:hAnsi="Times New Roman" w:cs="Times New Roman"/>
        </w:rPr>
        <w:t xml:space="preserve"> of including tattoos in their</w:t>
      </w:r>
      <w:r w:rsidR="004B6E78">
        <w:rPr>
          <w:rFonts w:ascii="Times New Roman" w:hAnsi="Times New Roman" w:cs="Times New Roman"/>
        </w:rPr>
        <w:t xml:space="preserve"> latest Madden</w:t>
      </w:r>
      <w:r w:rsidR="00CD37A9">
        <w:rPr>
          <w:rFonts w:ascii="Times New Roman" w:hAnsi="Times New Roman" w:cs="Times New Roman"/>
        </w:rPr>
        <w:t xml:space="preserve"> video game. Coming on the heels of the Condit tattoo case, EA experienced their own lawsuit courtesy of tattoo artist Stephen Allen.</w:t>
      </w:r>
      <w:r w:rsidR="00CD37A9">
        <w:rPr>
          <w:rStyle w:val="FootnoteReference"/>
          <w:rFonts w:ascii="Times New Roman" w:hAnsi="Times New Roman" w:cs="Times New Roman"/>
        </w:rPr>
        <w:footnoteReference w:id="31"/>
      </w:r>
      <w:r w:rsidR="004B6E78">
        <w:rPr>
          <w:rFonts w:ascii="Times New Roman" w:hAnsi="Times New Roman" w:cs="Times New Roman"/>
        </w:rPr>
        <w:t xml:space="preserve"> Back in 2004, EA came out with </w:t>
      </w:r>
      <w:r w:rsidR="00AC42CB">
        <w:rPr>
          <w:rFonts w:ascii="Times New Roman" w:hAnsi="Times New Roman" w:cs="Times New Roman"/>
        </w:rPr>
        <w:t xml:space="preserve">a </w:t>
      </w:r>
      <w:r w:rsidR="004E383B">
        <w:rPr>
          <w:rFonts w:ascii="Times New Roman" w:hAnsi="Times New Roman" w:cs="Times New Roman"/>
        </w:rPr>
        <w:t>playground-style</w:t>
      </w:r>
      <w:r w:rsidR="004B6E78">
        <w:rPr>
          <w:rFonts w:ascii="Times New Roman" w:hAnsi="Times New Roman" w:cs="Times New Roman"/>
        </w:rPr>
        <w:t xml:space="preserve">, arcade version of football that they titled </w:t>
      </w:r>
      <w:r w:rsidR="004B6E78">
        <w:rPr>
          <w:rFonts w:ascii="Times New Roman" w:hAnsi="Times New Roman" w:cs="Times New Roman"/>
          <w:i/>
        </w:rPr>
        <w:t>NFL Street</w:t>
      </w:r>
      <w:r w:rsidR="004B6E78">
        <w:rPr>
          <w:rFonts w:ascii="Times New Roman" w:hAnsi="Times New Roman" w:cs="Times New Roman"/>
        </w:rPr>
        <w:t xml:space="preserve">, after their successful </w:t>
      </w:r>
      <w:r w:rsidR="004B6E78">
        <w:rPr>
          <w:rFonts w:ascii="Times New Roman" w:hAnsi="Times New Roman" w:cs="Times New Roman"/>
          <w:i/>
        </w:rPr>
        <w:t>NBA Street</w:t>
      </w:r>
      <w:r w:rsidR="004B6E78">
        <w:rPr>
          <w:rFonts w:ascii="Times New Roman" w:hAnsi="Times New Roman" w:cs="Times New Roman"/>
          <w:b/>
          <w:i/>
        </w:rPr>
        <w:t xml:space="preserve"> </w:t>
      </w:r>
      <w:r w:rsidR="004B6E78">
        <w:rPr>
          <w:rFonts w:ascii="Times New Roman" w:hAnsi="Times New Roman" w:cs="Times New Roman"/>
        </w:rPr>
        <w:t>franchise.</w:t>
      </w:r>
      <w:r w:rsidR="004B6E78">
        <w:rPr>
          <w:rStyle w:val="FootnoteReference"/>
          <w:rFonts w:ascii="Times New Roman" w:hAnsi="Times New Roman" w:cs="Times New Roman"/>
        </w:rPr>
        <w:footnoteReference w:id="32"/>
      </w:r>
      <w:r w:rsidR="004B6E78">
        <w:rPr>
          <w:rFonts w:ascii="Times New Roman" w:hAnsi="Times New Roman" w:cs="Times New Roman"/>
        </w:rPr>
        <w:t xml:space="preserve"> EA chose to feature a drawing of Ricky Williams, a former NFL player, on the cover of their game; the cover art also featured </w:t>
      </w:r>
      <w:r w:rsidR="0002318F">
        <w:rPr>
          <w:rFonts w:ascii="Times New Roman" w:hAnsi="Times New Roman" w:cs="Times New Roman"/>
        </w:rPr>
        <w:t>Williams’ actual tattoos.</w:t>
      </w:r>
      <w:r w:rsidR="0002318F">
        <w:rPr>
          <w:rStyle w:val="FootnoteReference"/>
          <w:rFonts w:ascii="Times New Roman" w:hAnsi="Times New Roman" w:cs="Times New Roman"/>
        </w:rPr>
        <w:footnoteReference w:id="33"/>
      </w:r>
      <w:r w:rsidR="003502BF">
        <w:rPr>
          <w:rFonts w:ascii="Times New Roman" w:hAnsi="Times New Roman" w:cs="Times New Roman"/>
        </w:rPr>
        <w:t xml:space="preserve"> Although the game had existed for nearly a decade, Allen had only become aware of the unauthorized use of his work in 2010.</w:t>
      </w:r>
      <w:r w:rsidR="00AC42CB">
        <w:rPr>
          <w:rStyle w:val="FootnoteReference"/>
          <w:rFonts w:ascii="Times New Roman" w:hAnsi="Times New Roman" w:cs="Times New Roman"/>
        </w:rPr>
        <w:footnoteReference w:id="34"/>
      </w:r>
    </w:p>
    <w:p w14:paraId="5EB9D7A2" w14:textId="77777777" w:rsidR="00683BC8" w:rsidRDefault="00683BC8" w:rsidP="00683BC8">
      <w:pPr>
        <w:spacing w:line="360" w:lineRule="auto"/>
        <w:rPr>
          <w:rFonts w:ascii="Times New Roman" w:hAnsi="Times New Roman" w:cs="Times New Roman"/>
        </w:rPr>
      </w:pPr>
    </w:p>
    <w:p w14:paraId="65A5B96E" w14:textId="1A923E04" w:rsidR="00EA5B1E" w:rsidRDefault="00AC42CB" w:rsidP="00683BC8">
      <w:pPr>
        <w:spacing w:line="360" w:lineRule="auto"/>
        <w:rPr>
          <w:rFonts w:ascii="Times New Roman" w:hAnsi="Times New Roman" w:cs="Times New Roman"/>
        </w:rPr>
      </w:pPr>
      <w:r>
        <w:rPr>
          <w:rFonts w:ascii="Times New Roman" w:hAnsi="Times New Roman" w:cs="Times New Roman"/>
        </w:rPr>
        <w:t>Once more, the</w:t>
      </w:r>
      <w:r w:rsidR="003502BF">
        <w:rPr>
          <w:rFonts w:ascii="Times New Roman" w:hAnsi="Times New Roman" w:cs="Times New Roman"/>
        </w:rPr>
        <w:t xml:space="preserve"> matter was resolved before a judicial opinion was reached. </w:t>
      </w:r>
      <w:r>
        <w:rPr>
          <w:rFonts w:ascii="Times New Roman" w:hAnsi="Times New Roman" w:cs="Times New Roman"/>
        </w:rPr>
        <w:t>The case resulted in Allen requesting dismissal of the case.</w:t>
      </w:r>
      <w:r>
        <w:rPr>
          <w:rStyle w:val="FootnoteReference"/>
          <w:rFonts w:ascii="Times New Roman" w:hAnsi="Times New Roman" w:cs="Times New Roman"/>
        </w:rPr>
        <w:footnoteReference w:id="35"/>
      </w:r>
      <w:r w:rsidR="00C85548">
        <w:rPr>
          <w:rFonts w:ascii="Times New Roman" w:hAnsi="Times New Roman" w:cs="Times New Roman"/>
        </w:rPr>
        <w:t xml:space="preserve"> Accordingly, the courts—yet again—were</w:t>
      </w:r>
      <w:r>
        <w:rPr>
          <w:rFonts w:ascii="Times New Roman" w:hAnsi="Times New Roman" w:cs="Times New Roman"/>
        </w:rPr>
        <w:t xml:space="preserve"> unable to distinguish copyright law for the tattoo medium.</w:t>
      </w:r>
    </w:p>
    <w:p w14:paraId="7EB7C219" w14:textId="5D963B76" w:rsidR="00C85548" w:rsidRDefault="009D518F" w:rsidP="00683BC8">
      <w:pPr>
        <w:pStyle w:val="ListParagraph"/>
        <w:numPr>
          <w:ilvl w:val="0"/>
          <w:numId w:val="1"/>
        </w:numPr>
        <w:spacing w:line="360" w:lineRule="auto"/>
        <w:rPr>
          <w:rFonts w:ascii="Times New Roman" w:hAnsi="Times New Roman" w:cs="Times New Roman"/>
          <w:b/>
        </w:rPr>
      </w:pPr>
      <w:r>
        <w:rPr>
          <w:rFonts w:ascii="Times New Roman" w:hAnsi="Times New Roman" w:cs="Times New Roman"/>
          <w:b/>
        </w:rPr>
        <w:t>Explaining the Absence of a Judicial Opinion</w:t>
      </w:r>
    </w:p>
    <w:p w14:paraId="475D0290" w14:textId="3CD4FE96" w:rsidR="00A316CC" w:rsidRDefault="0061332D" w:rsidP="00683BC8">
      <w:pPr>
        <w:spacing w:line="360" w:lineRule="auto"/>
        <w:rPr>
          <w:rFonts w:ascii="Times New Roman" w:hAnsi="Times New Roman" w:cs="Times New Roman"/>
        </w:rPr>
      </w:pPr>
      <w:r>
        <w:rPr>
          <w:rFonts w:ascii="Times New Roman" w:hAnsi="Times New Roman" w:cs="Times New Roman"/>
        </w:rPr>
        <w:t xml:space="preserve">As has been shown, the lack of a judicial ruling </w:t>
      </w:r>
      <w:r w:rsidR="00687A41">
        <w:rPr>
          <w:rFonts w:ascii="Times New Roman" w:hAnsi="Times New Roman" w:cs="Times New Roman"/>
        </w:rPr>
        <w:t xml:space="preserve">that sheds light on tattoo copyright law is not due to a lack </w:t>
      </w:r>
      <w:r w:rsidR="003566B9">
        <w:rPr>
          <w:rFonts w:ascii="Times New Roman" w:hAnsi="Times New Roman" w:cs="Times New Roman"/>
        </w:rPr>
        <w:t xml:space="preserve">of </w:t>
      </w:r>
      <w:r w:rsidR="00687A41">
        <w:rPr>
          <w:rFonts w:ascii="Times New Roman" w:hAnsi="Times New Roman" w:cs="Times New Roman"/>
        </w:rPr>
        <w:t xml:space="preserve">issues presented. The primary roadblock to legal clarity has been the decision of parties to settle their case prior to the courts issuing their opinion. The likely reason parties are attuned to settle is that the risk-reward of going to trial is unappealing to the </w:t>
      </w:r>
      <w:r w:rsidR="00C15FB3">
        <w:rPr>
          <w:rFonts w:ascii="Times New Roman" w:hAnsi="Times New Roman" w:cs="Times New Roman"/>
        </w:rPr>
        <w:t>defendants</w:t>
      </w:r>
      <w:r w:rsidR="00687A41">
        <w:rPr>
          <w:rFonts w:ascii="Times New Roman" w:hAnsi="Times New Roman" w:cs="Times New Roman"/>
        </w:rPr>
        <w:t>.</w:t>
      </w:r>
      <w:r w:rsidR="00C15FB3">
        <w:rPr>
          <w:rFonts w:ascii="Times New Roman" w:hAnsi="Times New Roman" w:cs="Times New Roman"/>
        </w:rPr>
        <w:t xml:space="preserve"> </w:t>
      </w:r>
      <w:r w:rsidR="00687A41">
        <w:rPr>
          <w:rFonts w:ascii="Times New Roman" w:hAnsi="Times New Roman" w:cs="Times New Roman"/>
        </w:rPr>
        <w:t>Tatt</w:t>
      </w:r>
      <w:r w:rsidR="00C15FB3">
        <w:rPr>
          <w:rFonts w:ascii="Times New Roman" w:hAnsi="Times New Roman" w:cs="Times New Roman"/>
        </w:rPr>
        <w:t>oo artists have a good case for establishing that they hold a copyright in their work; it is a risky proposition for a defendant to roll the dice on prevailing on the finding of an affirmative defense. Instead, the large corporations being sued have been willing to reach into their deep pockets to shell out a settlement check. The statutory damages for copyright infringement accelerate this process by allowing the defendants to set a price on their infringement. For plaintiff tattoo artists, the settlement is a sure thing rather than</w:t>
      </w:r>
      <w:r w:rsidR="000401B1">
        <w:rPr>
          <w:rFonts w:ascii="Times New Roman" w:hAnsi="Times New Roman" w:cs="Times New Roman"/>
        </w:rPr>
        <w:t xml:space="preserve"> the far riskier</w:t>
      </w:r>
      <w:r w:rsidR="00C15FB3">
        <w:rPr>
          <w:rFonts w:ascii="Times New Roman" w:hAnsi="Times New Roman" w:cs="Times New Roman"/>
        </w:rPr>
        <w:t xml:space="preserve"> </w:t>
      </w:r>
      <w:r w:rsidR="000401B1">
        <w:rPr>
          <w:rFonts w:ascii="Times New Roman" w:hAnsi="Times New Roman" w:cs="Times New Roman"/>
        </w:rPr>
        <w:t xml:space="preserve">prospect of </w:t>
      </w:r>
      <w:r w:rsidR="00C15FB3">
        <w:rPr>
          <w:rFonts w:ascii="Times New Roman" w:hAnsi="Times New Roman" w:cs="Times New Roman"/>
        </w:rPr>
        <w:t xml:space="preserve">gambling on a court’s </w:t>
      </w:r>
      <w:r w:rsidR="000401B1">
        <w:rPr>
          <w:rFonts w:ascii="Times New Roman" w:hAnsi="Times New Roman" w:cs="Times New Roman"/>
        </w:rPr>
        <w:t>determination of actual damages. At this point in time, the gap between parties has not been large enough to forgo the risks associated in pursuing a final judgment.</w:t>
      </w:r>
    </w:p>
    <w:p w14:paraId="438310AD" w14:textId="77777777" w:rsidR="00A316CC" w:rsidRDefault="00A316CC" w:rsidP="00683BC8">
      <w:pPr>
        <w:spacing w:line="360" w:lineRule="auto"/>
        <w:rPr>
          <w:rFonts w:ascii="Times New Roman" w:hAnsi="Times New Roman" w:cs="Times New Roman"/>
        </w:rPr>
      </w:pPr>
    </w:p>
    <w:p w14:paraId="16239784" w14:textId="39288DB6" w:rsidR="00A316CC" w:rsidRPr="00CE2B74" w:rsidRDefault="00A316CC" w:rsidP="00683BC8">
      <w:pPr>
        <w:spacing w:line="360" w:lineRule="auto"/>
        <w:rPr>
          <w:rFonts w:ascii="Times New Roman" w:hAnsi="Times New Roman" w:cs="Times New Roman"/>
          <w:b/>
          <w:u w:val="single"/>
        </w:rPr>
      </w:pPr>
      <w:r>
        <w:rPr>
          <w:rFonts w:ascii="Times New Roman" w:hAnsi="Times New Roman" w:cs="Times New Roman"/>
          <w:b/>
        </w:rPr>
        <w:t>II.</w:t>
      </w:r>
      <w:r>
        <w:rPr>
          <w:rFonts w:ascii="Times New Roman" w:hAnsi="Times New Roman" w:cs="Times New Roman"/>
          <w:b/>
        </w:rPr>
        <w:tab/>
      </w:r>
      <w:r w:rsidRPr="00CE2B74">
        <w:rPr>
          <w:rFonts w:ascii="Times New Roman" w:hAnsi="Times New Roman" w:cs="Times New Roman"/>
          <w:b/>
          <w:u w:val="single"/>
        </w:rPr>
        <w:t>Ability of Tattoo Artists to Gain the Rights Granted by Copyright Protection</w:t>
      </w:r>
    </w:p>
    <w:p w14:paraId="49AF2C2F" w14:textId="6D442E51" w:rsidR="00A316CC" w:rsidRPr="00CE2B74" w:rsidRDefault="00A316CC" w:rsidP="00683BC8">
      <w:pPr>
        <w:spacing w:line="360" w:lineRule="auto"/>
        <w:rPr>
          <w:rFonts w:ascii="Times New Roman" w:hAnsi="Times New Roman" w:cs="Times New Roman"/>
        </w:rPr>
      </w:pPr>
      <w:r w:rsidRPr="00CE2B74">
        <w:rPr>
          <w:rFonts w:ascii="Times New Roman" w:hAnsi="Times New Roman" w:cs="Times New Roman"/>
        </w:rPr>
        <w:t xml:space="preserve">Copyright protection </w:t>
      </w:r>
      <w:r w:rsidR="00232DB2">
        <w:rPr>
          <w:rFonts w:ascii="Times New Roman" w:hAnsi="Times New Roman" w:cs="Times New Roman"/>
        </w:rPr>
        <w:t xml:space="preserve">is </w:t>
      </w:r>
      <w:r w:rsidRPr="00CE2B74">
        <w:rPr>
          <w:rFonts w:ascii="Times New Roman" w:hAnsi="Times New Roman" w:cs="Times New Roman"/>
        </w:rPr>
        <w:t xml:space="preserve">undoubtedly obtainable by tattoo artists. As is covered shortly, tattoo artists meet </w:t>
      </w:r>
      <w:r w:rsidR="00C4195B">
        <w:rPr>
          <w:rFonts w:ascii="Times New Roman" w:hAnsi="Times New Roman" w:cs="Times New Roman"/>
        </w:rPr>
        <w:t xml:space="preserve">minimum </w:t>
      </w:r>
      <w:r w:rsidRPr="00CE2B74">
        <w:rPr>
          <w:rFonts w:ascii="Times New Roman" w:hAnsi="Times New Roman" w:cs="Times New Roman"/>
        </w:rPr>
        <w:t xml:space="preserve">requirements to be afforded copyright protection. </w:t>
      </w:r>
      <w:r w:rsidR="004E578A">
        <w:rPr>
          <w:rFonts w:ascii="Times New Roman" w:hAnsi="Times New Roman" w:cs="Times New Roman"/>
        </w:rPr>
        <w:t xml:space="preserve">The court in the </w:t>
      </w:r>
      <w:r w:rsidR="004E578A" w:rsidRPr="004E578A">
        <w:rPr>
          <w:rFonts w:ascii="Times New Roman" w:hAnsi="Times New Roman" w:cs="Times New Roman"/>
          <w:i/>
        </w:rPr>
        <w:t>Hangover II</w:t>
      </w:r>
      <w:r w:rsidR="004E578A">
        <w:rPr>
          <w:rFonts w:ascii="Times New Roman" w:hAnsi="Times New Roman" w:cs="Times New Roman"/>
        </w:rPr>
        <w:t xml:space="preserve"> case concerning Tyson’s tattoo shares this opinion</w:t>
      </w:r>
      <w:r w:rsidR="00CE2B74" w:rsidRPr="00CE2B74">
        <w:rPr>
          <w:rFonts w:ascii="Times New Roman" w:hAnsi="Times New Roman" w:cs="Times New Roman"/>
        </w:rPr>
        <w:t>.</w:t>
      </w:r>
    </w:p>
    <w:p w14:paraId="11AD5835" w14:textId="77777777" w:rsidR="00CE2B74" w:rsidRPr="00CE2B74" w:rsidRDefault="00CE2B74" w:rsidP="00683BC8">
      <w:pPr>
        <w:spacing w:line="360" w:lineRule="auto"/>
        <w:rPr>
          <w:rFonts w:ascii="Times New Roman" w:hAnsi="Times New Roman" w:cs="Times New Roman"/>
        </w:rPr>
      </w:pPr>
    </w:p>
    <w:p w14:paraId="08A77A5B" w14:textId="6CAC70D0" w:rsidR="00CE2B74" w:rsidRPr="00CE2B74" w:rsidRDefault="00CE2B74" w:rsidP="00683BC8">
      <w:pPr>
        <w:spacing w:line="360" w:lineRule="auto"/>
        <w:rPr>
          <w:rFonts w:ascii="Times New Roman" w:eastAsia="Times New Roman" w:hAnsi="Times New Roman" w:cs="Times New Roman"/>
          <w:sz w:val="20"/>
          <w:szCs w:val="20"/>
        </w:rPr>
      </w:pPr>
      <w:r w:rsidRPr="00CE2B74">
        <w:rPr>
          <w:rFonts w:ascii="Times New Roman" w:hAnsi="Times New Roman" w:cs="Times New Roman"/>
        </w:rPr>
        <w:t xml:space="preserve">“Of course tattoos can be copyrighted,” </w:t>
      </w:r>
      <w:r w:rsidRPr="00CE2B74">
        <w:rPr>
          <w:rFonts w:ascii="Times New Roman" w:eastAsia="Times New Roman" w:hAnsi="Times New Roman" w:cs="Times New Roman"/>
          <w:shd w:val="clear" w:color="auto" w:fill="FFFFFF"/>
        </w:rPr>
        <w:t>said Judge Catherine D. Perry, Federal District Court of St. Louis</w:t>
      </w:r>
      <w:r>
        <w:rPr>
          <w:rFonts w:ascii="Times New Roman" w:eastAsia="Times New Roman" w:hAnsi="Times New Roman" w:cs="Times New Roman"/>
          <w:shd w:val="clear" w:color="auto" w:fill="FFFFFF"/>
        </w:rPr>
        <w:t xml:space="preserve">, the judge who heard </w:t>
      </w:r>
      <w:r>
        <w:rPr>
          <w:rFonts w:ascii="Times New Roman" w:eastAsia="Times New Roman" w:hAnsi="Times New Roman" w:cs="Times New Roman"/>
          <w:i/>
          <w:shd w:val="clear" w:color="auto" w:fill="FFFFFF"/>
        </w:rPr>
        <w:t>The Hangover II</w:t>
      </w:r>
      <w:r>
        <w:rPr>
          <w:rFonts w:ascii="Times New Roman" w:eastAsia="Times New Roman" w:hAnsi="Times New Roman" w:cs="Times New Roman"/>
          <w:shd w:val="clear" w:color="auto" w:fill="FFFFFF"/>
        </w:rPr>
        <w:t xml:space="preserve"> dispute</w:t>
      </w:r>
      <w:r w:rsidRPr="00CE2B74">
        <w:rPr>
          <w:rFonts w:ascii="Times New Roman" w:eastAsia="Times New Roman" w:hAnsi="Times New Roman" w:cs="Times New Roman"/>
          <w:shd w:val="clear" w:color="auto" w:fill="FFFFFF"/>
        </w:rPr>
        <w:t>.</w:t>
      </w:r>
      <w:r>
        <w:rPr>
          <w:rStyle w:val="FootnoteReference"/>
          <w:rFonts w:ascii="Times New Roman" w:eastAsia="Times New Roman" w:hAnsi="Times New Roman" w:cs="Times New Roman"/>
          <w:shd w:val="clear" w:color="auto" w:fill="FFFFFF"/>
        </w:rPr>
        <w:footnoteReference w:id="36"/>
      </w:r>
      <w:r w:rsidRPr="00CE2B74">
        <w:rPr>
          <w:rFonts w:ascii="Times New Roman" w:hAnsi="Times New Roman" w:cs="Times New Roman"/>
        </w:rPr>
        <w:t xml:space="preserve"> “I don’t think there is any reasonable dispute about that. They are not copyrighting Mr. Tyson’s face, or restricting Mr. Tyson’s use of his own face, as the defendant argues, or saying that someone who has a tattoo can’t remove the tattoo or change it, but the tattoo itself and the design itself can be copyrighted, and I think it’s entirely consistent with the copyright law.” </w:t>
      </w:r>
      <w:r>
        <w:rPr>
          <w:rStyle w:val="FootnoteReference"/>
          <w:rFonts w:ascii="Times New Roman" w:hAnsi="Times New Roman" w:cs="Times New Roman"/>
        </w:rPr>
        <w:footnoteReference w:id="37"/>
      </w:r>
    </w:p>
    <w:p w14:paraId="5A45820B" w14:textId="77777777" w:rsidR="00A316CC" w:rsidRDefault="00A316CC" w:rsidP="00683BC8">
      <w:pPr>
        <w:spacing w:line="360" w:lineRule="auto"/>
        <w:rPr>
          <w:rFonts w:ascii="Times New Roman" w:hAnsi="Times New Roman" w:cs="Times New Roman"/>
        </w:rPr>
      </w:pPr>
    </w:p>
    <w:p w14:paraId="2E70D6AC" w14:textId="3364E505" w:rsidR="00CE2B74" w:rsidRDefault="00CE2B74" w:rsidP="00683BC8">
      <w:pPr>
        <w:spacing w:line="360" w:lineRule="auto"/>
        <w:rPr>
          <w:rFonts w:ascii="Times New Roman" w:hAnsi="Times New Roman" w:cs="Times New Roman"/>
        </w:rPr>
      </w:pPr>
      <w:r>
        <w:rPr>
          <w:rFonts w:ascii="Times New Roman" w:hAnsi="Times New Roman" w:cs="Times New Roman"/>
        </w:rPr>
        <w:t xml:space="preserve">Although Judge Perry is a single voice in a matter that has yet to reach a written opinion, all signs point to that tattoo designs are copyrightable. The question is just how </w:t>
      </w:r>
      <w:r w:rsidR="00EA5B1E">
        <w:rPr>
          <w:rFonts w:ascii="Times New Roman" w:hAnsi="Times New Roman" w:cs="Times New Roman"/>
        </w:rPr>
        <w:t>does tattoo artwork</w:t>
      </w:r>
      <w:r>
        <w:rPr>
          <w:rFonts w:ascii="Times New Roman" w:hAnsi="Times New Roman" w:cs="Times New Roman"/>
        </w:rPr>
        <w:t xml:space="preserve"> meet the requirements for copyright protection and which rights does the artist </w:t>
      </w:r>
      <w:r w:rsidR="00EA5B1E">
        <w:rPr>
          <w:rFonts w:ascii="Times New Roman" w:hAnsi="Times New Roman" w:cs="Times New Roman"/>
        </w:rPr>
        <w:t>retain given that the chosen medium makes use of human skin.</w:t>
      </w:r>
    </w:p>
    <w:p w14:paraId="228EC950" w14:textId="35F74A08" w:rsidR="00EA5B1E" w:rsidRDefault="00EA5B1E" w:rsidP="00683BC8">
      <w:pPr>
        <w:pStyle w:val="ListParagraph"/>
        <w:numPr>
          <w:ilvl w:val="0"/>
          <w:numId w:val="3"/>
        </w:numPr>
        <w:spacing w:line="360" w:lineRule="auto"/>
        <w:rPr>
          <w:rFonts w:ascii="Times New Roman" w:hAnsi="Times New Roman" w:cs="Times New Roman"/>
          <w:b/>
        </w:rPr>
      </w:pPr>
      <w:r w:rsidRPr="00EA5B1E">
        <w:rPr>
          <w:rFonts w:ascii="Times New Roman" w:hAnsi="Times New Roman" w:cs="Times New Roman"/>
          <w:b/>
        </w:rPr>
        <w:t>Tattoo Art</w:t>
      </w:r>
      <w:r w:rsidR="008E37B0">
        <w:rPr>
          <w:rFonts w:ascii="Times New Roman" w:hAnsi="Times New Roman" w:cs="Times New Roman"/>
          <w:b/>
        </w:rPr>
        <w:t>ist</w:t>
      </w:r>
      <w:r w:rsidRPr="00EA5B1E">
        <w:rPr>
          <w:rFonts w:ascii="Times New Roman" w:hAnsi="Times New Roman" w:cs="Times New Roman"/>
          <w:b/>
        </w:rPr>
        <w:t>’s Ability to Obtain Copyright Protection</w:t>
      </w:r>
    </w:p>
    <w:p w14:paraId="635549BA" w14:textId="51705EB7" w:rsidR="001F6E1B" w:rsidRDefault="009C42A3" w:rsidP="001F6E1B">
      <w:pPr>
        <w:spacing w:line="360" w:lineRule="auto"/>
        <w:rPr>
          <w:rFonts w:ascii="Times New Roman" w:hAnsi="Times New Roman" w:cs="Times New Roman"/>
        </w:rPr>
      </w:pPr>
      <w:r>
        <w:rPr>
          <w:rFonts w:ascii="Times New Roman" w:hAnsi="Times New Roman" w:cs="Times New Roman"/>
        </w:rPr>
        <w:t xml:space="preserve">Copyright law is meant to protect certain types of </w:t>
      </w:r>
      <w:r w:rsidR="001F6E1B">
        <w:rPr>
          <w:rFonts w:ascii="Times New Roman" w:hAnsi="Times New Roman" w:cs="Times New Roman"/>
        </w:rPr>
        <w:t xml:space="preserve">inventions </w:t>
      </w:r>
      <w:r>
        <w:rPr>
          <w:rFonts w:ascii="Times New Roman" w:hAnsi="Times New Roman" w:cs="Times New Roman"/>
        </w:rPr>
        <w:t>within intellectual property. The Copyright Act of 1976, which is codified as title 17 of the United States Code (17 U.S.C.), stands as the framework for copyright law.</w:t>
      </w:r>
      <w:r w:rsidR="001F6E1B">
        <w:rPr>
          <w:rStyle w:val="FootnoteReference"/>
          <w:rFonts w:ascii="Times New Roman" w:hAnsi="Times New Roman" w:cs="Times New Roman"/>
        </w:rPr>
        <w:footnoteReference w:id="38"/>
      </w:r>
      <w:r w:rsidR="001F6E1B">
        <w:rPr>
          <w:rFonts w:ascii="Times New Roman" w:hAnsi="Times New Roman" w:cs="Times New Roman"/>
        </w:rPr>
        <w:t xml:space="preserve"> Under §102 of the act, copyrights protect </w:t>
      </w:r>
      <w:r w:rsidR="00020B2D">
        <w:rPr>
          <w:rFonts w:ascii="Times New Roman" w:hAnsi="Times New Roman" w:cs="Times New Roman"/>
        </w:rPr>
        <w:t>“original works of authorship.” The floor for originality, however, is rather low. Only a mere “spark” or “minimal degree” of creativity is required to be an original work</w:t>
      </w:r>
      <w:r w:rsidR="00CC2608">
        <w:rPr>
          <w:rStyle w:val="FootnoteReference"/>
          <w:rFonts w:ascii="Times New Roman" w:hAnsi="Times New Roman" w:cs="Times New Roman"/>
        </w:rPr>
        <w:footnoteReference w:id="39"/>
      </w:r>
      <w:r w:rsidR="00020B2D">
        <w:rPr>
          <w:rFonts w:ascii="Times New Roman" w:hAnsi="Times New Roman" w:cs="Times New Roman"/>
        </w:rPr>
        <w:t>, which</w:t>
      </w:r>
      <w:r w:rsidR="001F6E1B">
        <w:rPr>
          <w:rFonts w:ascii="Times New Roman" w:hAnsi="Times New Roman" w:cs="Times New Roman"/>
        </w:rPr>
        <w:t xml:space="preserve"> include</w:t>
      </w:r>
      <w:r w:rsidR="00020B2D">
        <w:rPr>
          <w:rFonts w:ascii="Times New Roman" w:hAnsi="Times New Roman" w:cs="Times New Roman"/>
        </w:rPr>
        <w:t>s</w:t>
      </w:r>
      <w:r w:rsidR="001F6E1B">
        <w:rPr>
          <w:rFonts w:ascii="Times New Roman" w:hAnsi="Times New Roman" w:cs="Times New Roman"/>
        </w:rPr>
        <w:t>:</w:t>
      </w:r>
    </w:p>
    <w:p w14:paraId="67B1E49F" w14:textId="74155B95" w:rsidR="001F6E1B" w:rsidRPr="001F6E1B" w:rsidRDefault="001F6E1B" w:rsidP="001F6E1B">
      <w:pPr>
        <w:spacing w:line="360" w:lineRule="auto"/>
        <w:rPr>
          <w:rFonts w:ascii="Times New Roman" w:hAnsi="Times New Roman" w:cs="Times New Roman"/>
        </w:rPr>
      </w:pPr>
      <w:r>
        <w:rPr>
          <w:rFonts w:ascii="Times New Roman" w:hAnsi="Times New Roman" w:cs="Times New Roman"/>
        </w:rPr>
        <w:t xml:space="preserve">          “</w:t>
      </w:r>
      <w:r w:rsidRPr="001F6E1B">
        <w:rPr>
          <w:rFonts w:ascii="Times New Roman" w:hAnsi="Times New Roman" w:cs="Times New Roman"/>
        </w:rPr>
        <w:t>(1) literary works;</w:t>
      </w:r>
    </w:p>
    <w:p w14:paraId="2E9C9C20" w14:textId="77777777" w:rsidR="001F6E1B" w:rsidRPr="001F6E1B" w:rsidRDefault="001F6E1B" w:rsidP="001F6E1B">
      <w:pPr>
        <w:spacing w:line="360" w:lineRule="auto"/>
        <w:ind w:firstLine="720"/>
        <w:rPr>
          <w:rFonts w:ascii="Times New Roman" w:hAnsi="Times New Roman" w:cs="Times New Roman"/>
        </w:rPr>
      </w:pPr>
      <w:r w:rsidRPr="001F6E1B">
        <w:rPr>
          <w:rFonts w:ascii="Times New Roman" w:hAnsi="Times New Roman" w:cs="Times New Roman"/>
        </w:rPr>
        <w:t>(2) musical works, including any accompanying words;</w:t>
      </w:r>
    </w:p>
    <w:p w14:paraId="491E54D6" w14:textId="77777777" w:rsidR="001F6E1B" w:rsidRPr="001F6E1B" w:rsidRDefault="001F6E1B" w:rsidP="001F6E1B">
      <w:pPr>
        <w:spacing w:line="360" w:lineRule="auto"/>
        <w:ind w:firstLine="720"/>
        <w:rPr>
          <w:rFonts w:ascii="Times New Roman" w:hAnsi="Times New Roman" w:cs="Times New Roman"/>
        </w:rPr>
      </w:pPr>
      <w:r w:rsidRPr="001F6E1B">
        <w:rPr>
          <w:rFonts w:ascii="Times New Roman" w:hAnsi="Times New Roman" w:cs="Times New Roman"/>
        </w:rPr>
        <w:t>(3) dramatic works, including any accompanying music;</w:t>
      </w:r>
    </w:p>
    <w:p w14:paraId="2BA96E16" w14:textId="77777777" w:rsidR="001F6E1B" w:rsidRPr="001F6E1B" w:rsidRDefault="001F6E1B" w:rsidP="001F6E1B">
      <w:pPr>
        <w:spacing w:line="360" w:lineRule="auto"/>
        <w:ind w:firstLine="720"/>
        <w:rPr>
          <w:rFonts w:ascii="Times New Roman" w:hAnsi="Times New Roman" w:cs="Times New Roman"/>
        </w:rPr>
      </w:pPr>
      <w:r w:rsidRPr="001F6E1B">
        <w:rPr>
          <w:rFonts w:ascii="Times New Roman" w:hAnsi="Times New Roman" w:cs="Times New Roman"/>
        </w:rPr>
        <w:t>(4) pantomimes and choreographic works;</w:t>
      </w:r>
    </w:p>
    <w:p w14:paraId="1DF0FB64" w14:textId="77777777" w:rsidR="001F6E1B" w:rsidRPr="001F6E1B" w:rsidRDefault="001F6E1B" w:rsidP="001F6E1B">
      <w:pPr>
        <w:spacing w:line="360" w:lineRule="auto"/>
        <w:ind w:firstLine="720"/>
        <w:rPr>
          <w:rFonts w:ascii="Times New Roman" w:hAnsi="Times New Roman" w:cs="Times New Roman"/>
        </w:rPr>
      </w:pPr>
      <w:r w:rsidRPr="001F6E1B">
        <w:rPr>
          <w:rFonts w:ascii="Times New Roman" w:hAnsi="Times New Roman" w:cs="Times New Roman"/>
        </w:rPr>
        <w:t>(5) pictorial, graphic, and sculptural works;</w:t>
      </w:r>
    </w:p>
    <w:p w14:paraId="40E8E40D" w14:textId="77777777" w:rsidR="001F6E1B" w:rsidRPr="001F6E1B" w:rsidRDefault="001F6E1B" w:rsidP="001F6E1B">
      <w:pPr>
        <w:spacing w:line="360" w:lineRule="auto"/>
        <w:ind w:firstLine="720"/>
        <w:rPr>
          <w:rFonts w:ascii="Times New Roman" w:hAnsi="Times New Roman" w:cs="Times New Roman"/>
        </w:rPr>
      </w:pPr>
      <w:r w:rsidRPr="001F6E1B">
        <w:rPr>
          <w:rFonts w:ascii="Times New Roman" w:hAnsi="Times New Roman" w:cs="Times New Roman"/>
        </w:rPr>
        <w:t>(6) motion pictures and other audiovisual works;</w:t>
      </w:r>
    </w:p>
    <w:p w14:paraId="41818D75" w14:textId="77777777" w:rsidR="001F6E1B" w:rsidRPr="001F6E1B" w:rsidRDefault="001F6E1B" w:rsidP="001F6E1B">
      <w:pPr>
        <w:spacing w:line="360" w:lineRule="auto"/>
        <w:ind w:firstLine="720"/>
        <w:rPr>
          <w:rFonts w:ascii="Times New Roman" w:hAnsi="Times New Roman" w:cs="Times New Roman"/>
        </w:rPr>
      </w:pPr>
      <w:r w:rsidRPr="001F6E1B">
        <w:rPr>
          <w:rFonts w:ascii="Times New Roman" w:hAnsi="Times New Roman" w:cs="Times New Roman"/>
        </w:rPr>
        <w:t>(7) sound recordings; and</w:t>
      </w:r>
    </w:p>
    <w:p w14:paraId="1DD0D6F2" w14:textId="03FC9473" w:rsidR="001F6E1B" w:rsidRDefault="001F6E1B" w:rsidP="006F02E7">
      <w:pPr>
        <w:spacing w:line="360" w:lineRule="auto"/>
        <w:ind w:firstLine="720"/>
        <w:rPr>
          <w:rFonts w:ascii="Times New Roman" w:hAnsi="Times New Roman" w:cs="Times New Roman"/>
        </w:rPr>
      </w:pPr>
      <w:r w:rsidRPr="001F6E1B">
        <w:rPr>
          <w:rFonts w:ascii="Times New Roman" w:hAnsi="Times New Roman" w:cs="Times New Roman"/>
        </w:rPr>
        <w:t>(8) architectural works.</w:t>
      </w:r>
      <w:r>
        <w:rPr>
          <w:rFonts w:ascii="Times New Roman" w:hAnsi="Times New Roman" w:cs="Times New Roman"/>
        </w:rPr>
        <w:t>”</w:t>
      </w:r>
      <w:r>
        <w:rPr>
          <w:rStyle w:val="FootnoteReference"/>
          <w:rFonts w:ascii="Times New Roman" w:hAnsi="Times New Roman" w:cs="Times New Roman"/>
        </w:rPr>
        <w:footnoteReference w:id="40"/>
      </w:r>
    </w:p>
    <w:p w14:paraId="0BD7C504" w14:textId="77777777" w:rsidR="006F02E7" w:rsidRDefault="006F02E7" w:rsidP="00CC2608">
      <w:pPr>
        <w:spacing w:line="360" w:lineRule="auto"/>
        <w:rPr>
          <w:rFonts w:ascii="Times New Roman" w:hAnsi="Times New Roman" w:cs="Times New Roman"/>
        </w:rPr>
      </w:pPr>
    </w:p>
    <w:p w14:paraId="6FD2D0A9" w14:textId="73FBE162" w:rsidR="001F6E1B" w:rsidRDefault="001F6E1B" w:rsidP="001F6E1B">
      <w:pPr>
        <w:spacing w:line="360" w:lineRule="auto"/>
        <w:rPr>
          <w:rFonts w:ascii="Times New Roman" w:hAnsi="Times New Roman" w:cs="Times New Roman"/>
        </w:rPr>
      </w:pPr>
      <w:r>
        <w:rPr>
          <w:rFonts w:ascii="Times New Roman" w:hAnsi="Times New Roman" w:cs="Times New Roman"/>
        </w:rPr>
        <w:t xml:space="preserve">Tattoo artwork likely falls under category number five, </w:t>
      </w:r>
      <w:r w:rsidR="00E904F4">
        <w:rPr>
          <w:rFonts w:ascii="Times New Roman" w:hAnsi="Times New Roman" w:cs="Times New Roman"/>
        </w:rPr>
        <w:t xml:space="preserve">“pictorial, graphic, and sculptural works” (a.k.a. “PGS”). </w:t>
      </w:r>
      <w:r w:rsidR="00CC2608">
        <w:rPr>
          <w:rFonts w:ascii="Times New Roman" w:hAnsi="Times New Roman" w:cs="Times New Roman"/>
        </w:rPr>
        <w:t xml:space="preserve">Under §101, </w:t>
      </w:r>
      <w:r w:rsidR="00E904F4">
        <w:rPr>
          <w:rFonts w:ascii="Times New Roman" w:hAnsi="Times New Roman" w:cs="Times New Roman"/>
        </w:rPr>
        <w:t xml:space="preserve">PGS works </w:t>
      </w:r>
      <w:r w:rsidR="00CC2608">
        <w:rPr>
          <w:rFonts w:ascii="Times New Roman" w:hAnsi="Times New Roman" w:cs="Times New Roman"/>
        </w:rPr>
        <w:t>are defined as follows</w:t>
      </w:r>
      <w:r w:rsidR="00E904F4">
        <w:rPr>
          <w:rFonts w:ascii="Times New Roman" w:hAnsi="Times New Roman" w:cs="Times New Roman"/>
        </w:rPr>
        <w:t>:</w:t>
      </w:r>
    </w:p>
    <w:p w14:paraId="0F763DF0" w14:textId="05628AB9" w:rsidR="00E904F4" w:rsidRDefault="00E904F4" w:rsidP="006F02E7">
      <w:pPr>
        <w:spacing w:line="360" w:lineRule="auto"/>
        <w:ind w:left="720" w:right="720"/>
        <w:rPr>
          <w:rFonts w:ascii="Times New Roman" w:hAnsi="Times New Roman" w:cs="Times New Roman"/>
        </w:rPr>
      </w:pPr>
      <w:r>
        <w:rPr>
          <w:rFonts w:ascii="Times New Roman" w:hAnsi="Times New Roman" w:cs="Times New Roman"/>
        </w:rPr>
        <w:t>“‘</w:t>
      </w:r>
      <w:r w:rsidRPr="00E904F4">
        <w:rPr>
          <w:rFonts w:ascii="Times New Roman" w:hAnsi="Times New Roman" w:cs="Times New Roman"/>
        </w:rPr>
        <w:t>Pictorial</w:t>
      </w:r>
      <w:r>
        <w:rPr>
          <w:rFonts w:ascii="Times New Roman" w:hAnsi="Times New Roman" w:cs="Times New Roman"/>
        </w:rPr>
        <w:t>, graphic, and sculptural works’</w:t>
      </w:r>
      <w:r w:rsidRPr="00E904F4">
        <w:rPr>
          <w:rFonts w:ascii="Times New Roman" w:hAnsi="Times New Roman" w:cs="Times New Roman"/>
        </w:rPr>
        <w:t xml:space="preserve"> include two-dimensional and three-dimensional works of fine, graphic, and applied art, photographs, prints and art reproductions, maps, globes, charts, diagrams, models, and technical drawings, including architectural plans. Such works shall include works of artistic craftsmanship insofar as their form but not their mechanical or utilitarian aspects are concerned; the design of a useful article, as defined in this section, shall be considered a pictorial, graphic, or sculptural work only if, and only to the extent that, such design incorporates pictorial, graphic, or sculptural features that can be identified separately from, and are capable of existing independently of, the utilitarian aspects of the article.</w:t>
      </w:r>
      <w:r>
        <w:rPr>
          <w:rFonts w:ascii="Times New Roman" w:hAnsi="Times New Roman" w:cs="Times New Roman"/>
        </w:rPr>
        <w:t>”</w:t>
      </w:r>
      <w:r w:rsidR="008D057C">
        <w:rPr>
          <w:rStyle w:val="FootnoteReference"/>
          <w:rFonts w:ascii="Times New Roman" w:hAnsi="Times New Roman" w:cs="Times New Roman"/>
        </w:rPr>
        <w:footnoteReference w:id="41"/>
      </w:r>
    </w:p>
    <w:p w14:paraId="1022C284" w14:textId="476C4082" w:rsidR="008D057C" w:rsidRDefault="008D057C" w:rsidP="006F02E7">
      <w:pPr>
        <w:spacing w:line="360" w:lineRule="auto"/>
        <w:rPr>
          <w:rFonts w:ascii="Times New Roman" w:hAnsi="Times New Roman" w:cs="Times New Roman"/>
        </w:rPr>
      </w:pPr>
      <w:r>
        <w:rPr>
          <w:rFonts w:ascii="Times New Roman" w:hAnsi="Times New Roman" w:cs="Times New Roman"/>
        </w:rPr>
        <w:t>One can imagine that Judge Perry viewe</w:t>
      </w:r>
      <w:r w:rsidR="006F02E7">
        <w:rPr>
          <w:rFonts w:ascii="Times New Roman" w:hAnsi="Times New Roman" w:cs="Times New Roman"/>
        </w:rPr>
        <w:t>d tattoo artwork as a PGS work when stating that she believed tattoos were copyrightable</w:t>
      </w:r>
      <w:r w:rsidR="006F02E7">
        <w:rPr>
          <w:rStyle w:val="FootnoteReference"/>
          <w:rFonts w:ascii="Times New Roman" w:hAnsi="Times New Roman" w:cs="Times New Roman"/>
        </w:rPr>
        <w:footnoteReference w:id="42"/>
      </w:r>
      <w:r w:rsidR="006F02E7">
        <w:rPr>
          <w:rFonts w:ascii="Times New Roman" w:hAnsi="Times New Roman" w:cs="Times New Roman"/>
        </w:rPr>
        <w:t>; the very definition of a</w:t>
      </w:r>
      <w:r>
        <w:rPr>
          <w:rFonts w:ascii="Times New Roman" w:hAnsi="Times New Roman" w:cs="Times New Roman"/>
        </w:rPr>
        <w:t xml:space="preserve"> tattoo is “</w:t>
      </w:r>
      <w:r w:rsidRPr="008D057C">
        <w:rPr>
          <w:rFonts w:ascii="Times New Roman" w:hAnsi="Times New Roman" w:cs="Times New Roman"/>
        </w:rPr>
        <w:t>an indelible mar</w:t>
      </w:r>
      <w:r>
        <w:rPr>
          <w:rFonts w:ascii="Times New Roman" w:hAnsi="Times New Roman" w:cs="Times New Roman"/>
        </w:rPr>
        <w:t>k or figure fixed upon the body . . ..”</w:t>
      </w:r>
      <w:r>
        <w:rPr>
          <w:rStyle w:val="FootnoteReference"/>
          <w:rFonts w:ascii="Times New Roman" w:hAnsi="Times New Roman" w:cs="Times New Roman"/>
        </w:rPr>
        <w:footnoteReference w:id="43"/>
      </w:r>
    </w:p>
    <w:p w14:paraId="1EF38BDA" w14:textId="77777777" w:rsidR="006F02E7" w:rsidRDefault="006F02E7" w:rsidP="006F02E7">
      <w:pPr>
        <w:spacing w:line="360" w:lineRule="auto"/>
        <w:rPr>
          <w:rFonts w:ascii="Times New Roman" w:hAnsi="Times New Roman" w:cs="Times New Roman"/>
        </w:rPr>
      </w:pPr>
    </w:p>
    <w:p w14:paraId="654E81FA" w14:textId="3B171170" w:rsidR="00C54EF4" w:rsidRDefault="006F02E7" w:rsidP="006F02E7">
      <w:pPr>
        <w:spacing w:line="360" w:lineRule="auto"/>
        <w:rPr>
          <w:rFonts w:ascii="Times New Roman" w:hAnsi="Times New Roman" w:cs="Times New Roman"/>
        </w:rPr>
      </w:pPr>
      <w:r>
        <w:rPr>
          <w:rFonts w:ascii="Times New Roman" w:hAnsi="Times New Roman" w:cs="Times New Roman"/>
        </w:rPr>
        <w:t>Although tattoos appear to fit one of the defined categories, there are other requirements that the tattoo must meet to gain copyright protection.</w:t>
      </w:r>
      <w:r w:rsidR="00E4241E">
        <w:rPr>
          <w:rFonts w:ascii="Times New Roman" w:hAnsi="Times New Roman" w:cs="Times New Roman"/>
        </w:rPr>
        <w:t xml:space="preserve"> </w:t>
      </w:r>
      <w:r w:rsidR="00A028DB">
        <w:rPr>
          <w:rFonts w:ascii="Times New Roman" w:hAnsi="Times New Roman" w:cs="Times New Roman"/>
        </w:rPr>
        <w:t>A</w:t>
      </w:r>
      <w:r w:rsidR="00E4241E">
        <w:rPr>
          <w:rFonts w:ascii="Times New Roman" w:hAnsi="Times New Roman" w:cs="Times New Roman"/>
        </w:rPr>
        <w:t>n original work must also be “</w:t>
      </w:r>
      <w:r w:rsidR="00E4241E" w:rsidRPr="00E4241E">
        <w:rPr>
          <w:rFonts w:ascii="Times New Roman" w:hAnsi="Times New Roman" w:cs="Times New Roman"/>
        </w:rPr>
        <w:t>fixed in any tangible medium of expression</w:t>
      </w:r>
      <w:r w:rsidR="00E4241E">
        <w:rPr>
          <w:rFonts w:ascii="Times New Roman" w:hAnsi="Times New Roman" w:cs="Times New Roman"/>
        </w:rPr>
        <w:t xml:space="preserve"> </w:t>
      </w:r>
      <w:r w:rsidR="00E4241E" w:rsidRPr="00E4241E">
        <w:rPr>
          <w:rFonts w:ascii="Times New Roman" w:hAnsi="Times New Roman" w:cs="Times New Roman"/>
        </w:rPr>
        <w:t>from which they can be perceived, reproduced, or otherwise communicated</w:t>
      </w:r>
      <w:r w:rsidR="00E4241E">
        <w:rPr>
          <w:rFonts w:ascii="Times New Roman" w:hAnsi="Times New Roman" w:cs="Times New Roman"/>
        </w:rPr>
        <w:t>.”</w:t>
      </w:r>
      <w:r w:rsidR="00E4241E">
        <w:rPr>
          <w:rStyle w:val="FootnoteReference"/>
          <w:rFonts w:ascii="Times New Roman" w:hAnsi="Times New Roman" w:cs="Times New Roman"/>
        </w:rPr>
        <w:footnoteReference w:id="44"/>
      </w:r>
      <w:r w:rsidR="00E4241E">
        <w:rPr>
          <w:rFonts w:ascii="Times New Roman" w:hAnsi="Times New Roman" w:cs="Times New Roman"/>
        </w:rPr>
        <w:t xml:space="preserve"> “A work is ‘fixed’</w:t>
      </w:r>
      <w:r w:rsidR="00E4241E" w:rsidRPr="00E4241E">
        <w:rPr>
          <w:rFonts w:ascii="Times New Roman" w:hAnsi="Times New Roman" w:cs="Times New Roman"/>
        </w:rPr>
        <w:t xml:space="preserve"> in a tangible medium of expression when </w:t>
      </w:r>
      <w:r w:rsidR="00A028DB">
        <w:rPr>
          <w:rFonts w:ascii="Times New Roman" w:hAnsi="Times New Roman" w:cs="Times New Roman"/>
        </w:rPr>
        <w:t xml:space="preserve">[(1)] </w:t>
      </w:r>
      <w:r w:rsidR="00E4241E" w:rsidRPr="00E4241E">
        <w:rPr>
          <w:rFonts w:ascii="Times New Roman" w:hAnsi="Times New Roman" w:cs="Times New Roman"/>
        </w:rPr>
        <w:t xml:space="preserve">its embodiment in a copy or </w:t>
      </w:r>
      <w:proofErr w:type="spellStart"/>
      <w:r w:rsidR="00E4241E" w:rsidRPr="00E4241E">
        <w:rPr>
          <w:rFonts w:ascii="Times New Roman" w:hAnsi="Times New Roman" w:cs="Times New Roman"/>
        </w:rPr>
        <w:t>phonorecord</w:t>
      </w:r>
      <w:proofErr w:type="spellEnd"/>
      <w:r w:rsidR="00E4241E" w:rsidRPr="00E4241E">
        <w:rPr>
          <w:rFonts w:ascii="Times New Roman" w:hAnsi="Times New Roman" w:cs="Times New Roman"/>
        </w:rPr>
        <w:t xml:space="preserve">, </w:t>
      </w:r>
      <w:r w:rsidR="00A028DB">
        <w:rPr>
          <w:rFonts w:ascii="Times New Roman" w:hAnsi="Times New Roman" w:cs="Times New Roman"/>
        </w:rPr>
        <w:t xml:space="preserve">[(2)] </w:t>
      </w:r>
      <w:r w:rsidR="00E4241E" w:rsidRPr="00E4241E">
        <w:rPr>
          <w:rFonts w:ascii="Times New Roman" w:hAnsi="Times New Roman" w:cs="Times New Roman"/>
        </w:rPr>
        <w:t xml:space="preserve">by or under the authority of the author, </w:t>
      </w:r>
      <w:r w:rsidR="00A028DB">
        <w:rPr>
          <w:rFonts w:ascii="Times New Roman" w:hAnsi="Times New Roman" w:cs="Times New Roman"/>
        </w:rPr>
        <w:t xml:space="preserve">[(3)] </w:t>
      </w:r>
      <w:r w:rsidR="00E4241E" w:rsidRPr="00E4241E">
        <w:rPr>
          <w:rFonts w:ascii="Times New Roman" w:hAnsi="Times New Roman" w:cs="Times New Roman"/>
        </w:rPr>
        <w:t>is sufficiently permanent or stable to permit it to be perceived, reproduced, or otherwise communicated for a period o</w:t>
      </w:r>
      <w:r w:rsidR="00E4241E">
        <w:rPr>
          <w:rFonts w:ascii="Times New Roman" w:hAnsi="Times New Roman" w:cs="Times New Roman"/>
        </w:rPr>
        <w:t>f more than transitory duration</w:t>
      </w:r>
      <w:r w:rsidR="00E4241E" w:rsidRPr="00E4241E">
        <w:rPr>
          <w:rFonts w:ascii="Times New Roman" w:hAnsi="Times New Roman" w:cs="Times New Roman"/>
        </w:rPr>
        <w:t>.</w:t>
      </w:r>
      <w:r w:rsidR="00E4241E">
        <w:rPr>
          <w:rFonts w:ascii="Times New Roman" w:hAnsi="Times New Roman" w:cs="Times New Roman"/>
        </w:rPr>
        <w:t>”</w:t>
      </w:r>
      <w:r w:rsidR="00E4241E">
        <w:rPr>
          <w:rStyle w:val="FootnoteReference"/>
          <w:rFonts w:ascii="Times New Roman" w:hAnsi="Times New Roman" w:cs="Times New Roman"/>
        </w:rPr>
        <w:footnoteReference w:id="45"/>
      </w:r>
    </w:p>
    <w:p w14:paraId="7F04C0E9" w14:textId="77777777" w:rsidR="00A028DB" w:rsidRDefault="00A028DB" w:rsidP="006F02E7">
      <w:pPr>
        <w:spacing w:line="360" w:lineRule="auto"/>
        <w:rPr>
          <w:rFonts w:ascii="Times New Roman" w:hAnsi="Times New Roman" w:cs="Times New Roman"/>
        </w:rPr>
      </w:pPr>
    </w:p>
    <w:p w14:paraId="3F7B9EFA" w14:textId="6D35EE23" w:rsidR="001F6E1B" w:rsidRDefault="00C54EF4" w:rsidP="001F6E1B">
      <w:pPr>
        <w:spacing w:line="360" w:lineRule="auto"/>
        <w:rPr>
          <w:rFonts w:ascii="Times New Roman" w:hAnsi="Times New Roman" w:cs="Times New Roman"/>
        </w:rPr>
      </w:pPr>
      <w:r>
        <w:rPr>
          <w:rFonts w:ascii="Times New Roman" w:hAnsi="Times New Roman" w:cs="Times New Roman"/>
        </w:rPr>
        <w:t>Tattoos are certainly fi</w:t>
      </w:r>
      <w:r w:rsidR="00A028DB">
        <w:rPr>
          <w:rFonts w:ascii="Times New Roman" w:hAnsi="Times New Roman" w:cs="Times New Roman"/>
        </w:rPr>
        <w:t xml:space="preserve">xed in a medium of expression. </w:t>
      </w:r>
      <w:r w:rsidR="004E383B">
        <w:rPr>
          <w:rFonts w:ascii="Times New Roman" w:hAnsi="Times New Roman" w:cs="Times New Roman"/>
        </w:rPr>
        <w:t>T</w:t>
      </w:r>
      <w:r w:rsidR="00A028DB">
        <w:rPr>
          <w:rFonts w:ascii="Times New Roman" w:hAnsi="Times New Roman" w:cs="Times New Roman"/>
        </w:rPr>
        <w:t xml:space="preserve">he tattoo artwork at question </w:t>
      </w:r>
      <w:r w:rsidR="00D910CD">
        <w:rPr>
          <w:rFonts w:ascii="Times New Roman" w:hAnsi="Times New Roman" w:cs="Times New Roman"/>
        </w:rPr>
        <w:t>i</w:t>
      </w:r>
      <w:r w:rsidR="00A028DB">
        <w:rPr>
          <w:rFonts w:ascii="Times New Roman" w:hAnsi="Times New Roman" w:cs="Times New Roman"/>
        </w:rPr>
        <w:t>s undoubtedly embodied</w:t>
      </w:r>
      <w:r w:rsidR="00D910CD">
        <w:rPr>
          <w:rFonts w:ascii="Times New Roman" w:hAnsi="Times New Roman" w:cs="Times New Roman"/>
        </w:rPr>
        <w:t xml:space="preserve"> in a copy trough </w:t>
      </w:r>
      <w:r w:rsidR="00A028DB">
        <w:rPr>
          <w:rFonts w:ascii="Times New Roman" w:hAnsi="Times New Roman" w:cs="Times New Roman"/>
        </w:rPr>
        <w:t xml:space="preserve">placement onto a human body. </w:t>
      </w:r>
      <w:r w:rsidR="00D910CD">
        <w:rPr>
          <w:rFonts w:ascii="Times New Roman" w:hAnsi="Times New Roman" w:cs="Times New Roman"/>
        </w:rPr>
        <w:t>A</w:t>
      </w:r>
      <w:r>
        <w:rPr>
          <w:rFonts w:ascii="Times New Roman" w:hAnsi="Times New Roman" w:cs="Times New Roman"/>
        </w:rPr>
        <w:t xml:space="preserve">lthough human life is not permanent, one would be hard pressed to argue against a person’s skin as being insufficiently permanent or stable for purposes of the statute. </w:t>
      </w:r>
      <w:r w:rsidR="00D910CD">
        <w:rPr>
          <w:rFonts w:ascii="Times New Roman" w:hAnsi="Times New Roman" w:cs="Times New Roman"/>
        </w:rPr>
        <w:t>After all, tattoos are a</w:t>
      </w:r>
      <w:r>
        <w:rPr>
          <w:rFonts w:ascii="Times New Roman" w:hAnsi="Times New Roman" w:cs="Times New Roman"/>
        </w:rPr>
        <w:t xml:space="preserve"> “permanent mark of temporary insanity.”</w:t>
      </w:r>
      <w:r>
        <w:rPr>
          <w:rStyle w:val="FootnoteReference"/>
          <w:rFonts w:ascii="Times New Roman" w:hAnsi="Times New Roman" w:cs="Times New Roman"/>
        </w:rPr>
        <w:footnoteReference w:id="46"/>
      </w:r>
      <w:r w:rsidR="00D910CD">
        <w:rPr>
          <w:rFonts w:ascii="Times New Roman" w:hAnsi="Times New Roman" w:cs="Times New Roman"/>
        </w:rPr>
        <w:t xml:space="preserve"> </w:t>
      </w:r>
    </w:p>
    <w:p w14:paraId="456CA5A3" w14:textId="25DBD41B" w:rsidR="00027214" w:rsidRDefault="00EA5B1E" w:rsidP="00027214">
      <w:pPr>
        <w:pStyle w:val="ListParagraph"/>
        <w:numPr>
          <w:ilvl w:val="0"/>
          <w:numId w:val="3"/>
        </w:numPr>
        <w:spacing w:line="360" w:lineRule="auto"/>
        <w:rPr>
          <w:rFonts w:ascii="Times New Roman" w:hAnsi="Times New Roman" w:cs="Times New Roman"/>
          <w:b/>
        </w:rPr>
      </w:pPr>
      <w:r w:rsidRPr="00020B2D">
        <w:rPr>
          <w:rFonts w:ascii="Times New Roman" w:hAnsi="Times New Roman" w:cs="Times New Roman"/>
          <w:b/>
        </w:rPr>
        <w:t>The Rights</w:t>
      </w:r>
      <w:r w:rsidR="00020B2D">
        <w:rPr>
          <w:rFonts w:ascii="Times New Roman" w:hAnsi="Times New Roman" w:cs="Times New Roman"/>
          <w:b/>
        </w:rPr>
        <w:t xml:space="preserve"> </w:t>
      </w:r>
      <w:r w:rsidR="006E3B8F">
        <w:rPr>
          <w:rFonts w:ascii="Times New Roman" w:hAnsi="Times New Roman" w:cs="Times New Roman"/>
          <w:b/>
        </w:rPr>
        <w:t xml:space="preserve">Obtainable </w:t>
      </w:r>
      <w:r w:rsidRPr="00020B2D">
        <w:rPr>
          <w:rFonts w:ascii="Times New Roman" w:hAnsi="Times New Roman" w:cs="Times New Roman"/>
          <w:b/>
        </w:rPr>
        <w:t>By Tattoo Artists</w:t>
      </w:r>
    </w:p>
    <w:p w14:paraId="7A77547C" w14:textId="580896A9" w:rsidR="00027214" w:rsidRPr="00027214" w:rsidRDefault="00027214" w:rsidP="00027214">
      <w:pPr>
        <w:spacing w:line="360" w:lineRule="auto"/>
        <w:rPr>
          <w:rFonts w:ascii="Times New Roman" w:hAnsi="Times New Roman" w:cs="Times New Roman"/>
        </w:rPr>
      </w:pPr>
      <w:r>
        <w:rPr>
          <w:rFonts w:ascii="Times New Roman" w:hAnsi="Times New Roman" w:cs="Times New Roman"/>
        </w:rPr>
        <w:t xml:space="preserve">Copyrights grant their authors a wide array of rights. </w:t>
      </w:r>
      <w:r w:rsidR="00C43CF8">
        <w:rPr>
          <w:rFonts w:ascii="Times New Roman" w:hAnsi="Times New Roman" w:cs="Times New Roman"/>
        </w:rPr>
        <w:t>These rights include</w:t>
      </w:r>
      <w:r w:rsidRPr="00027214">
        <w:rPr>
          <w:rFonts w:ascii="Times New Roman" w:hAnsi="Times New Roman" w:cs="Times New Roman"/>
        </w:rPr>
        <w:t>:</w:t>
      </w:r>
    </w:p>
    <w:p w14:paraId="4EF11EA5" w14:textId="4F2E0D5E" w:rsidR="00027214" w:rsidRPr="00027214" w:rsidRDefault="00C43CF8" w:rsidP="00027214">
      <w:pPr>
        <w:spacing w:line="360" w:lineRule="auto"/>
        <w:ind w:left="1080" w:right="720" w:hanging="360"/>
        <w:rPr>
          <w:rFonts w:ascii="Times New Roman" w:hAnsi="Times New Roman" w:cs="Times New Roman"/>
        </w:rPr>
      </w:pPr>
      <w:r>
        <w:rPr>
          <w:rFonts w:ascii="Times New Roman" w:hAnsi="Times New Roman" w:cs="Times New Roman"/>
        </w:rPr>
        <w:t>(1) the right to</w:t>
      </w:r>
      <w:r w:rsidR="00835133">
        <w:rPr>
          <w:rFonts w:ascii="Times New Roman" w:hAnsi="Times New Roman" w:cs="Times New Roman"/>
        </w:rPr>
        <w:t xml:space="preserve"> r</w:t>
      </w:r>
      <w:r w:rsidR="00027214" w:rsidRPr="00027214">
        <w:rPr>
          <w:rFonts w:ascii="Times New Roman" w:hAnsi="Times New Roman" w:cs="Times New Roman"/>
        </w:rPr>
        <w:t>eproduce;</w:t>
      </w:r>
    </w:p>
    <w:p w14:paraId="133174B0" w14:textId="34C3B19B" w:rsidR="00027214" w:rsidRPr="006E3B8F" w:rsidRDefault="00835133" w:rsidP="00027214">
      <w:pPr>
        <w:spacing w:line="360" w:lineRule="auto"/>
        <w:ind w:left="1080" w:right="720" w:hanging="360"/>
        <w:rPr>
          <w:rFonts w:ascii="Times New Roman" w:hAnsi="Times New Roman" w:cs="Times New Roman"/>
        </w:rPr>
      </w:pPr>
      <w:r>
        <w:rPr>
          <w:rFonts w:ascii="Times New Roman" w:hAnsi="Times New Roman" w:cs="Times New Roman"/>
        </w:rPr>
        <w:t xml:space="preserve">(2) </w:t>
      </w:r>
      <w:r w:rsidR="00C43CF8">
        <w:rPr>
          <w:rFonts w:ascii="Times New Roman" w:hAnsi="Times New Roman" w:cs="Times New Roman"/>
        </w:rPr>
        <w:t xml:space="preserve">the right </w:t>
      </w:r>
      <w:r>
        <w:rPr>
          <w:rFonts w:ascii="Times New Roman" w:hAnsi="Times New Roman" w:cs="Times New Roman"/>
        </w:rPr>
        <w:t>to prepare derivative works</w:t>
      </w:r>
      <w:r w:rsidR="00027214" w:rsidRPr="00027214">
        <w:rPr>
          <w:rFonts w:ascii="Times New Roman" w:hAnsi="Times New Roman" w:cs="Times New Roman"/>
        </w:rPr>
        <w:t>;</w:t>
      </w:r>
    </w:p>
    <w:p w14:paraId="6B56481F" w14:textId="528154B5" w:rsidR="00027214" w:rsidRPr="00027214" w:rsidRDefault="00027214" w:rsidP="00027214">
      <w:pPr>
        <w:spacing w:line="360" w:lineRule="auto"/>
        <w:ind w:left="1080" w:right="720" w:hanging="360"/>
        <w:rPr>
          <w:rFonts w:ascii="Times New Roman" w:hAnsi="Times New Roman" w:cs="Times New Roman"/>
        </w:rPr>
      </w:pPr>
      <w:r w:rsidRPr="00027214">
        <w:rPr>
          <w:rFonts w:ascii="Times New Roman" w:hAnsi="Times New Roman" w:cs="Times New Roman"/>
        </w:rPr>
        <w:t xml:space="preserve">(3) </w:t>
      </w:r>
      <w:r w:rsidR="00C43CF8">
        <w:rPr>
          <w:rFonts w:ascii="Times New Roman" w:hAnsi="Times New Roman" w:cs="Times New Roman"/>
        </w:rPr>
        <w:t xml:space="preserve">the right </w:t>
      </w:r>
      <w:r w:rsidRPr="00027214">
        <w:rPr>
          <w:rFonts w:ascii="Times New Roman" w:hAnsi="Times New Roman" w:cs="Times New Roman"/>
        </w:rPr>
        <w:t>to distribute copies;</w:t>
      </w:r>
    </w:p>
    <w:p w14:paraId="6819B256" w14:textId="469B95F2" w:rsidR="00027214" w:rsidRPr="00027214" w:rsidRDefault="00027214" w:rsidP="00027214">
      <w:pPr>
        <w:spacing w:line="360" w:lineRule="auto"/>
        <w:ind w:left="1080" w:right="720" w:hanging="360"/>
        <w:rPr>
          <w:rFonts w:ascii="Times New Roman" w:hAnsi="Times New Roman" w:cs="Times New Roman"/>
        </w:rPr>
      </w:pPr>
      <w:r w:rsidRPr="00027214">
        <w:rPr>
          <w:rFonts w:ascii="Times New Roman" w:hAnsi="Times New Roman" w:cs="Times New Roman"/>
        </w:rPr>
        <w:t xml:space="preserve">(4) </w:t>
      </w:r>
      <w:r w:rsidR="00C43CF8">
        <w:rPr>
          <w:rFonts w:ascii="Times New Roman" w:hAnsi="Times New Roman" w:cs="Times New Roman"/>
        </w:rPr>
        <w:t xml:space="preserve">the right </w:t>
      </w:r>
      <w:r w:rsidRPr="00027214">
        <w:rPr>
          <w:rFonts w:ascii="Times New Roman" w:hAnsi="Times New Roman" w:cs="Times New Roman"/>
        </w:rPr>
        <w:t>to perform publicly;</w:t>
      </w:r>
    </w:p>
    <w:p w14:paraId="3CDB8ECB" w14:textId="59D437DC" w:rsidR="00027214" w:rsidRPr="00027214" w:rsidRDefault="00027214" w:rsidP="00027214">
      <w:pPr>
        <w:spacing w:line="360" w:lineRule="auto"/>
        <w:ind w:left="1080" w:right="720" w:hanging="360"/>
        <w:rPr>
          <w:rFonts w:ascii="Times New Roman" w:hAnsi="Times New Roman" w:cs="Times New Roman"/>
        </w:rPr>
      </w:pPr>
      <w:r w:rsidRPr="00027214">
        <w:rPr>
          <w:rFonts w:ascii="Times New Roman" w:hAnsi="Times New Roman" w:cs="Times New Roman"/>
        </w:rPr>
        <w:t xml:space="preserve">(5) </w:t>
      </w:r>
      <w:r w:rsidR="00C43CF8">
        <w:rPr>
          <w:rFonts w:ascii="Times New Roman" w:hAnsi="Times New Roman" w:cs="Times New Roman"/>
        </w:rPr>
        <w:t xml:space="preserve">the right </w:t>
      </w:r>
      <w:r w:rsidRPr="00027214">
        <w:rPr>
          <w:rFonts w:ascii="Times New Roman" w:hAnsi="Times New Roman" w:cs="Times New Roman"/>
        </w:rPr>
        <w:t>to display publicly; and</w:t>
      </w:r>
    </w:p>
    <w:p w14:paraId="35E4DC72" w14:textId="031E4AC2" w:rsidR="00B117CC" w:rsidRDefault="00027214" w:rsidP="00B117CC">
      <w:pPr>
        <w:spacing w:line="360" w:lineRule="auto"/>
        <w:ind w:left="1080" w:right="720" w:hanging="360"/>
        <w:rPr>
          <w:rFonts w:ascii="Times New Roman" w:hAnsi="Times New Roman" w:cs="Times New Roman"/>
        </w:rPr>
      </w:pPr>
      <w:r w:rsidRPr="00027214">
        <w:rPr>
          <w:rFonts w:ascii="Times New Roman" w:hAnsi="Times New Roman" w:cs="Times New Roman"/>
        </w:rPr>
        <w:t xml:space="preserve">(6) </w:t>
      </w:r>
      <w:r w:rsidR="00C43CF8">
        <w:rPr>
          <w:rFonts w:ascii="Times New Roman" w:hAnsi="Times New Roman" w:cs="Times New Roman"/>
        </w:rPr>
        <w:t xml:space="preserve">the right </w:t>
      </w:r>
      <w:r w:rsidR="00835133">
        <w:rPr>
          <w:rFonts w:ascii="Times New Roman" w:hAnsi="Times New Roman" w:cs="Times New Roman"/>
        </w:rPr>
        <w:t xml:space="preserve">to perform </w:t>
      </w:r>
      <w:r w:rsidRPr="00027214">
        <w:rPr>
          <w:rFonts w:ascii="Times New Roman" w:hAnsi="Times New Roman" w:cs="Times New Roman"/>
        </w:rPr>
        <w:t>publicly by means of a transmission.</w:t>
      </w:r>
      <w:r>
        <w:rPr>
          <w:rStyle w:val="FootnoteReference"/>
          <w:rFonts w:ascii="Times New Roman" w:hAnsi="Times New Roman" w:cs="Times New Roman"/>
        </w:rPr>
        <w:footnoteReference w:id="47"/>
      </w:r>
    </w:p>
    <w:p w14:paraId="1B2D1503" w14:textId="77777777" w:rsidR="00B01D0E" w:rsidRDefault="00B01D0E" w:rsidP="00B117CC">
      <w:pPr>
        <w:spacing w:line="360" w:lineRule="auto"/>
        <w:rPr>
          <w:rFonts w:ascii="Times New Roman" w:hAnsi="Times New Roman" w:cs="Times New Roman"/>
        </w:rPr>
      </w:pPr>
    </w:p>
    <w:p w14:paraId="6D7ACD91" w14:textId="3B4DE5A0" w:rsidR="00B01D0E" w:rsidRDefault="00B117CC" w:rsidP="00B117CC">
      <w:pPr>
        <w:spacing w:line="360" w:lineRule="auto"/>
        <w:rPr>
          <w:rFonts w:ascii="Times New Roman" w:hAnsi="Times New Roman" w:cs="Times New Roman"/>
        </w:rPr>
      </w:pPr>
      <w:r>
        <w:rPr>
          <w:rFonts w:ascii="Times New Roman" w:hAnsi="Times New Roman" w:cs="Times New Roman"/>
        </w:rPr>
        <w:t>At this time, the</w:t>
      </w:r>
      <w:r w:rsidR="00B01D0E">
        <w:rPr>
          <w:rFonts w:ascii="Times New Roman" w:hAnsi="Times New Roman" w:cs="Times New Roman"/>
        </w:rPr>
        <w:t xml:space="preserve"> only</w:t>
      </w:r>
      <w:r>
        <w:rPr>
          <w:rFonts w:ascii="Times New Roman" w:hAnsi="Times New Roman" w:cs="Times New Roman"/>
        </w:rPr>
        <w:t xml:space="preserve"> rights that have come into question during tattoo</w:t>
      </w:r>
      <w:r w:rsidR="00B01D0E">
        <w:rPr>
          <w:rFonts w:ascii="Times New Roman" w:hAnsi="Times New Roman" w:cs="Times New Roman"/>
        </w:rPr>
        <w:t xml:space="preserve"> copyright disputes are the right to reproduce </w:t>
      </w:r>
      <w:r>
        <w:rPr>
          <w:rFonts w:ascii="Times New Roman" w:hAnsi="Times New Roman" w:cs="Times New Roman"/>
        </w:rPr>
        <w:t xml:space="preserve">and </w:t>
      </w:r>
      <w:r w:rsidR="00B01D0E">
        <w:rPr>
          <w:rFonts w:ascii="Times New Roman" w:hAnsi="Times New Roman" w:cs="Times New Roman"/>
        </w:rPr>
        <w:t xml:space="preserve">the right to </w:t>
      </w:r>
      <w:r>
        <w:rPr>
          <w:rFonts w:ascii="Times New Roman" w:hAnsi="Times New Roman" w:cs="Times New Roman"/>
        </w:rPr>
        <w:t>public</w:t>
      </w:r>
      <w:r w:rsidR="00B01D0E">
        <w:rPr>
          <w:rFonts w:ascii="Times New Roman" w:hAnsi="Times New Roman" w:cs="Times New Roman"/>
        </w:rPr>
        <w:t>ly</w:t>
      </w:r>
      <w:r>
        <w:rPr>
          <w:rFonts w:ascii="Times New Roman" w:hAnsi="Times New Roman" w:cs="Times New Roman"/>
        </w:rPr>
        <w:t xml:space="preserve"> display. </w:t>
      </w:r>
      <w:r w:rsidR="00B01D0E">
        <w:rPr>
          <w:rFonts w:ascii="Times New Roman" w:hAnsi="Times New Roman" w:cs="Times New Roman"/>
        </w:rPr>
        <w:t>Public display rights are b</w:t>
      </w:r>
      <w:r w:rsidR="007F5D2C">
        <w:rPr>
          <w:rFonts w:ascii="Times New Roman" w:hAnsi="Times New Roman" w:cs="Times New Roman"/>
        </w:rPr>
        <w:t>rought into question due to the fact that many tattoos are purchased for the very purpose of showing off the work to others. The right to reproduce is also questioned under theories of work for hire doctrine, joint authorship, first sale doctrine, and implied licenses. While people may insist that these rights do not exist because of the unique qualities of tattoo artwork, the rights are still retained by the author of the work unless a valid defense exists.</w:t>
      </w:r>
    </w:p>
    <w:p w14:paraId="1B1FB8C3" w14:textId="77777777" w:rsidR="000725A7" w:rsidRDefault="000725A7" w:rsidP="00B117CC">
      <w:pPr>
        <w:spacing w:line="360" w:lineRule="auto"/>
        <w:rPr>
          <w:rFonts w:ascii="Times New Roman" w:hAnsi="Times New Roman" w:cs="Times New Roman"/>
        </w:rPr>
      </w:pPr>
    </w:p>
    <w:p w14:paraId="2AFFCAC3" w14:textId="724C5CAD" w:rsidR="000725A7" w:rsidRDefault="007F5D2C" w:rsidP="00B117CC">
      <w:pPr>
        <w:spacing w:line="360" w:lineRule="auto"/>
        <w:rPr>
          <w:rFonts w:ascii="Times New Roman" w:hAnsi="Times New Roman" w:cs="Times New Roman"/>
        </w:rPr>
      </w:pPr>
      <w:r>
        <w:rPr>
          <w:rFonts w:ascii="Times New Roman" w:hAnsi="Times New Roman" w:cs="Times New Roman"/>
        </w:rPr>
        <w:t>In addition to rights conferred by copyright law</w:t>
      </w:r>
      <w:r w:rsidR="000725A7">
        <w:rPr>
          <w:rFonts w:ascii="Times New Roman" w:hAnsi="Times New Roman" w:cs="Times New Roman"/>
        </w:rPr>
        <w:t xml:space="preserve">, tattoo artists may </w:t>
      </w:r>
      <w:r w:rsidR="00873098">
        <w:rPr>
          <w:rFonts w:ascii="Times New Roman" w:hAnsi="Times New Roman" w:cs="Times New Roman"/>
        </w:rPr>
        <w:t>attempt</w:t>
      </w:r>
      <w:r w:rsidR="000725A7">
        <w:rPr>
          <w:rFonts w:ascii="Times New Roman" w:hAnsi="Times New Roman" w:cs="Times New Roman"/>
        </w:rPr>
        <w:t xml:space="preserve"> to secure so-called “moral rights” unavailable to </w:t>
      </w:r>
      <w:r>
        <w:rPr>
          <w:rFonts w:ascii="Times New Roman" w:hAnsi="Times New Roman" w:cs="Times New Roman"/>
        </w:rPr>
        <w:t>the majority of</w:t>
      </w:r>
      <w:r w:rsidR="000725A7">
        <w:rPr>
          <w:rFonts w:ascii="Times New Roman" w:hAnsi="Times New Roman" w:cs="Times New Roman"/>
        </w:rPr>
        <w:t xml:space="preserve"> copyrighted works. Moral rights, while common in Europe, are typically neglected in the United States’ legal system; however, the U.S. has attempted to comply with European norms by establishing the Visual Artists Rights Act (VARA) of 1990.</w:t>
      </w:r>
      <w:r w:rsidR="000725A7">
        <w:rPr>
          <w:rStyle w:val="FootnoteReference"/>
          <w:rFonts w:ascii="Times New Roman" w:hAnsi="Times New Roman" w:cs="Times New Roman"/>
        </w:rPr>
        <w:footnoteReference w:id="48"/>
      </w:r>
      <w:r w:rsidR="000725A7">
        <w:rPr>
          <w:rFonts w:ascii="Times New Roman" w:hAnsi="Times New Roman" w:cs="Times New Roman"/>
        </w:rPr>
        <w:t xml:space="preserve"> VARA grants the following rights</w:t>
      </w:r>
      <w:r w:rsidR="00873098">
        <w:rPr>
          <w:rStyle w:val="FootnoteReference"/>
          <w:rFonts w:ascii="Times New Roman" w:hAnsi="Times New Roman" w:cs="Times New Roman"/>
        </w:rPr>
        <w:footnoteReference w:id="49"/>
      </w:r>
      <w:r w:rsidR="000725A7">
        <w:rPr>
          <w:rFonts w:ascii="Times New Roman" w:hAnsi="Times New Roman" w:cs="Times New Roman"/>
        </w:rPr>
        <w:t>:</w:t>
      </w:r>
    </w:p>
    <w:p w14:paraId="5BB47BAD" w14:textId="77653E5C" w:rsidR="000725A7" w:rsidRPr="000725A7" w:rsidRDefault="000725A7" w:rsidP="000725A7">
      <w:pPr>
        <w:pStyle w:val="ListParagraph"/>
        <w:numPr>
          <w:ilvl w:val="0"/>
          <w:numId w:val="6"/>
        </w:numPr>
        <w:spacing w:line="360" w:lineRule="auto"/>
        <w:rPr>
          <w:rFonts w:ascii="Times New Roman" w:hAnsi="Times New Roman" w:cs="Times New Roman"/>
        </w:rPr>
      </w:pPr>
      <w:r w:rsidRPr="000725A7">
        <w:rPr>
          <w:rFonts w:ascii="Times New Roman" w:hAnsi="Times New Roman" w:cs="Times New Roman"/>
        </w:rPr>
        <w:t>the right to attribution;</w:t>
      </w:r>
    </w:p>
    <w:p w14:paraId="4043FA2B" w14:textId="38911D68" w:rsidR="000725A7" w:rsidRDefault="000725A7" w:rsidP="000725A7">
      <w:pPr>
        <w:pStyle w:val="ListParagraph"/>
        <w:numPr>
          <w:ilvl w:val="0"/>
          <w:numId w:val="6"/>
        </w:numPr>
        <w:spacing w:line="360" w:lineRule="auto"/>
        <w:rPr>
          <w:rFonts w:ascii="Times New Roman" w:hAnsi="Times New Roman" w:cs="Times New Roman"/>
        </w:rPr>
      </w:pPr>
      <w:r>
        <w:rPr>
          <w:rFonts w:ascii="Times New Roman" w:hAnsi="Times New Roman" w:cs="Times New Roman"/>
        </w:rPr>
        <w:t>the right to removal of attribution in event of distortion or mutilation;</w:t>
      </w:r>
    </w:p>
    <w:p w14:paraId="75116D0A" w14:textId="48C8B4AD" w:rsidR="000725A7" w:rsidRDefault="000725A7" w:rsidP="000725A7">
      <w:pPr>
        <w:pStyle w:val="ListParagraph"/>
        <w:numPr>
          <w:ilvl w:val="0"/>
          <w:numId w:val="6"/>
        </w:numPr>
        <w:spacing w:line="360" w:lineRule="auto"/>
        <w:rPr>
          <w:rFonts w:ascii="Times New Roman" w:hAnsi="Times New Roman" w:cs="Times New Roman"/>
        </w:rPr>
      </w:pPr>
      <w:r>
        <w:rPr>
          <w:rFonts w:ascii="Times New Roman" w:hAnsi="Times New Roman" w:cs="Times New Roman"/>
        </w:rPr>
        <w:t>the right to prevent intentional distortion, mutilation, modification, that would prejudice honor or reputation; and</w:t>
      </w:r>
    </w:p>
    <w:p w14:paraId="466FAFB6" w14:textId="6A8262A9" w:rsidR="00B117CC" w:rsidRDefault="000725A7" w:rsidP="00835133">
      <w:pPr>
        <w:pStyle w:val="ListParagraph"/>
        <w:numPr>
          <w:ilvl w:val="0"/>
          <w:numId w:val="6"/>
        </w:numPr>
        <w:spacing w:line="360" w:lineRule="auto"/>
        <w:rPr>
          <w:rFonts w:ascii="Times New Roman" w:hAnsi="Times New Roman" w:cs="Times New Roman"/>
        </w:rPr>
      </w:pPr>
      <w:r w:rsidRPr="000725A7">
        <w:rPr>
          <w:rFonts w:ascii="Times New Roman" w:hAnsi="Times New Roman" w:cs="Times New Roman"/>
        </w:rPr>
        <w:t xml:space="preserve">the right to prevent destruction </w:t>
      </w:r>
      <w:r>
        <w:rPr>
          <w:rFonts w:ascii="Times New Roman" w:hAnsi="Times New Roman" w:cs="Times New Roman"/>
        </w:rPr>
        <w:t>of works of recognized stature.</w:t>
      </w:r>
    </w:p>
    <w:p w14:paraId="2250AF66" w14:textId="2D0F2A56" w:rsidR="00AD5290" w:rsidRDefault="007F5D2C" w:rsidP="00873098">
      <w:pPr>
        <w:spacing w:line="360" w:lineRule="auto"/>
        <w:rPr>
          <w:rFonts w:ascii="Times New Roman" w:hAnsi="Times New Roman" w:cs="Times New Roman"/>
        </w:rPr>
      </w:pPr>
      <w:r>
        <w:rPr>
          <w:rFonts w:ascii="Times New Roman" w:hAnsi="Times New Roman" w:cs="Times New Roman"/>
        </w:rPr>
        <w:t>However, these rights</w:t>
      </w:r>
      <w:r w:rsidR="000725A7">
        <w:rPr>
          <w:rFonts w:ascii="Times New Roman" w:hAnsi="Times New Roman" w:cs="Times New Roman"/>
        </w:rPr>
        <w:t xml:space="preserve"> are narrowly tailored </w:t>
      </w:r>
      <w:r w:rsidR="009F1FAE">
        <w:rPr>
          <w:rFonts w:ascii="Times New Roman" w:hAnsi="Times New Roman" w:cs="Times New Roman"/>
        </w:rPr>
        <w:t>to limit widespread application.</w:t>
      </w:r>
      <w:r w:rsidR="00AD5290">
        <w:rPr>
          <w:rFonts w:ascii="Times New Roman" w:hAnsi="Times New Roman" w:cs="Times New Roman"/>
        </w:rPr>
        <w:t xml:space="preserve"> </w:t>
      </w:r>
    </w:p>
    <w:p w14:paraId="5CF10248" w14:textId="77777777" w:rsidR="00873098" w:rsidRDefault="00873098" w:rsidP="00873098">
      <w:pPr>
        <w:spacing w:line="360" w:lineRule="auto"/>
        <w:rPr>
          <w:rFonts w:ascii="Times New Roman" w:hAnsi="Times New Roman" w:cs="Times New Roman"/>
        </w:rPr>
      </w:pPr>
    </w:p>
    <w:p w14:paraId="0C65AEB4" w14:textId="4465BFDA" w:rsidR="00AD5290" w:rsidRDefault="00AD5290" w:rsidP="00AD5290">
      <w:pPr>
        <w:spacing w:line="360" w:lineRule="auto"/>
        <w:ind w:right="720"/>
        <w:rPr>
          <w:rFonts w:ascii="Times New Roman" w:hAnsi="Times New Roman" w:cs="Times New Roman"/>
        </w:rPr>
      </w:pPr>
      <w:r>
        <w:rPr>
          <w:rFonts w:ascii="Times New Roman" w:hAnsi="Times New Roman" w:cs="Times New Roman"/>
        </w:rPr>
        <w:t xml:space="preserve">While a tattoo artist might enjoy </w:t>
      </w:r>
      <w:r w:rsidR="007F5D2C">
        <w:rPr>
          <w:rFonts w:ascii="Times New Roman" w:hAnsi="Times New Roman" w:cs="Times New Roman"/>
        </w:rPr>
        <w:t>the rights granted by</w:t>
      </w:r>
      <w:r>
        <w:rPr>
          <w:rFonts w:ascii="Times New Roman" w:hAnsi="Times New Roman" w:cs="Times New Roman"/>
        </w:rPr>
        <w:t>, it is doubtful that any court would be willing to extend the act to tattoo artwork. The act was narrowly tailored as to not</w:t>
      </w:r>
      <w:r w:rsidR="00873098">
        <w:rPr>
          <w:rFonts w:ascii="Times New Roman" w:hAnsi="Times New Roman" w:cs="Times New Roman"/>
        </w:rPr>
        <w:t xml:space="preserve"> include more than was intended, and tattoos are not specified as an “visual art.”</w:t>
      </w:r>
      <w:r w:rsidR="00873098">
        <w:rPr>
          <w:rStyle w:val="FootnoteReference"/>
          <w:rFonts w:ascii="Times New Roman" w:hAnsi="Times New Roman" w:cs="Times New Roman"/>
        </w:rPr>
        <w:footnoteReference w:id="50"/>
      </w:r>
      <w:r>
        <w:rPr>
          <w:rFonts w:ascii="Times New Roman" w:hAnsi="Times New Roman" w:cs="Times New Roman"/>
        </w:rPr>
        <w:t xml:space="preserve"> Additionally, a court would be hard pressed to recognize controversial moral rights of an artist so that they may exe</w:t>
      </w:r>
      <w:r w:rsidR="001920DE">
        <w:rPr>
          <w:rFonts w:ascii="Times New Roman" w:hAnsi="Times New Roman" w:cs="Times New Roman"/>
        </w:rPr>
        <w:t>rcise domain over another’s body</w:t>
      </w:r>
      <w:r>
        <w:rPr>
          <w:rFonts w:ascii="Times New Roman" w:hAnsi="Times New Roman" w:cs="Times New Roman"/>
        </w:rPr>
        <w:t>.</w:t>
      </w:r>
      <w:r w:rsidR="00873098">
        <w:rPr>
          <w:rFonts w:ascii="Times New Roman" w:hAnsi="Times New Roman" w:cs="Times New Roman"/>
        </w:rPr>
        <w:t xml:space="preserve"> </w:t>
      </w:r>
      <w:r w:rsidR="001920DE">
        <w:rPr>
          <w:rFonts w:ascii="Times New Roman" w:hAnsi="Times New Roman" w:cs="Times New Roman"/>
        </w:rPr>
        <w:t>It is unfathomable that a court would</w:t>
      </w:r>
      <w:r w:rsidR="00873098">
        <w:rPr>
          <w:rFonts w:ascii="Times New Roman" w:hAnsi="Times New Roman" w:cs="Times New Roman"/>
        </w:rPr>
        <w:t xml:space="preserve"> find itself ruling in </w:t>
      </w:r>
      <w:r w:rsidR="001920DE">
        <w:rPr>
          <w:rFonts w:ascii="Times New Roman" w:hAnsi="Times New Roman" w:cs="Times New Roman"/>
        </w:rPr>
        <w:t xml:space="preserve">for tattoo artists over recipients in </w:t>
      </w:r>
      <w:r w:rsidR="00873098">
        <w:rPr>
          <w:rFonts w:ascii="Times New Roman" w:hAnsi="Times New Roman" w:cs="Times New Roman"/>
        </w:rPr>
        <w:t xml:space="preserve">such a manner as to represses </w:t>
      </w:r>
      <w:r w:rsidR="001920DE">
        <w:rPr>
          <w:rFonts w:ascii="Times New Roman" w:hAnsi="Times New Roman" w:cs="Times New Roman"/>
        </w:rPr>
        <w:t>the</w:t>
      </w:r>
      <w:r w:rsidR="00873098">
        <w:rPr>
          <w:rFonts w:ascii="Times New Roman" w:hAnsi="Times New Roman" w:cs="Times New Roman"/>
        </w:rPr>
        <w:t xml:space="preserve"> fundamental right of </w:t>
      </w:r>
      <w:r w:rsidR="001920DE">
        <w:rPr>
          <w:rFonts w:ascii="Times New Roman" w:hAnsi="Times New Roman" w:cs="Times New Roman"/>
        </w:rPr>
        <w:t>free dominion over one’s own body.</w:t>
      </w:r>
    </w:p>
    <w:p w14:paraId="2D28862B" w14:textId="165F1C45" w:rsidR="001920DE" w:rsidRPr="006E3B8F" w:rsidRDefault="006E3B8F" w:rsidP="006E3B8F">
      <w:pPr>
        <w:pStyle w:val="ListParagraph"/>
        <w:numPr>
          <w:ilvl w:val="0"/>
          <w:numId w:val="3"/>
        </w:numPr>
        <w:spacing w:line="360" w:lineRule="auto"/>
        <w:ind w:right="720"/>
        <w:rPr>
          <w:rFonts w:ascii="Times New Roman" w:hAnsi="Times New Roman" w:cs="Times New Roman"/>
          <w:b/>
        </w:rPr>
      </w:pPr>
      <w:r>
        <w:rPr>
          <w:rFonts w:ascii="Times New Roman" w:hAnsi="Times New Roman" w:cs="Times New Roman"/>
          <w:b/>
        </w:rPr>
        <w:t xml:space="preserve">Methods of Protecting </w:t>
      </w:r>
      <w:r w:rsidR="001323E3">
        <w:rPr>
          <w:rFonts w:ascii="Times New Roman" w:hAnsi="Times New Roman" w:cs="Times New Roman"/>
          <w:b/>
        </w:rPr>
        <w:t>Rights</w:t>
      </w:r>
      <w:r w:rsidR="001920DE" w:rsidRPr="006E3B8F">
        <w:rPr>
          <w:rFonts w:ascii="Times New Roman" w:hAnsi="Times New Roman" w:cs="Times New Roman"/>
          <w:b/>
        </w:rPr>
        <w:t xml:space="preserve"> and the Available Remedies</w:t>
      </w:r>
    </w:p>
    <w:p w14:paraId="462D4DE4" w14:textId="3B5600D0" w:rsidR="00F60FF5" w:rsidRDefault="001323E3" w:rsidP="006E3B8F">
      <w:pPr>
        <w:spacing w:line="360" w:lineRule="auto"/>
        <w:ind w:right="720"/>
        <w:rPr>
          <w:rFonts w:ascii="Times New Roman" w:hAnsi="Times New Roman" w:cs="Times New Roman"/>
        </w:rPr>
      </w:pPr>
      <w:r>
        <w:rPr>
          <w:rFonts w:ascii="Times New Roman" w:hAnsi="Times New Roman" w:cs="Times New Roman"/>
        </w:rPr>
        <w:t>There are several methods for protecting rights conferred by copyrights as well as availab</w:t>
      </w:r>
      <w:r w:rsidR="00D27450">
        <w:rPr>
          <w:rFonts w:ascii="Times New Roman" w:hAnsi="Times New Roman" w:cs="Times New Roman"/>
        </w:rPr>
        <w:t>le remedies under the premise of copyright infringement</w:t>
      </w:r>
      <w:r w:rsidR="00A5332B">
        <w:rPr>
          <w:rStyle w:val="FootnoteReference"/>
          <w:rFonts w:ascii="Times New Roman" w:hAnsi="Times New Roman" w:cs="Times New Roman"/>
        </w:rPr>
        <w:footnoteReference w:id="51"/>
      </w:r>
      <w:r>
        <w:rPr>
          <w:rFonts w:ascii="Times New Roman" w:hAnsi="Times New Roman" w:cs="Times New Roman"/>
        </w:rPr>
        <w:t xml:space="preserve">. A copyright holder may request </w:t>
      </w:r>
      <w:r w:rsidR="00A5332B">
        <w:rPr>
          <w:rFonts w:ascii="Times New Roman" w:hAnsi="Times New Roman" w:cs="Times New Roman"/>
        </w:rPr>
        <w:t xml:space="preserve">civil measures including </w:t>
      </w:r>
      <w:r>
        <w:rPr>
          <w:rFonts w:ascii="Times New Roman" w:hAnsi="Times New Roman" w:cs="Times New Roman"/>
        </w:rPr>
        <w:t>injunctive relief</w:t>
      </w:r>
      <w:r w:rsidR="00A5332B">
        <w:rPr>
          <w:rStyle w:val="FootnoteReference"/>
          <w:rFonts w:ascii="Times New Roman" w:hAnsi="Times New Roman" w:cs="Times New Roman"/>
        </w:rPr>
        <w:footnoteReference w:id="52"/>
      </w:r>
      <w:r>
        <w:rPr>
          <w:rFonts w:ascii="Times New Roman" w:hAnsi="Times New Roman" w:cs="Times New Roman"/>
        </w:rPr>
        <w:t>; seizure, impoundment or destruction of the infringing materials</w:t>
      </w:r>
      <w:r w:rsidR="00A5332B">
        <w:rPr>
          <w:rStyle w:val="FootnoteReference"/>
          <w:rFonts w:ascii="Times New Roman" w:hAnsi="Times New Roman" w:cs="Times New Roman"/>
        </w:rPr>
        <w:footnoteReference w:id="53"/>
      </w:r>
      <w:r>
        <w:rPr>
          <w:rFonts w:ascii="Times New Roman" w:hAnsi="Times New Roman" w:cs="Times New Roman"/>
        </w:rPr>
        <w:t>; monetary relief, either actual</w:t>
      </w:r>
      <w:r w:rsidR="00FC2C32">
        <w:rPr>
          <w:rFonts w:ascii="Times New Roman" w:hAnsi="Times New Roman" w:cs="Times New Roman"/>
        </w:rPr>
        <w:t xml:space="preserve"> damages</w:t>
      </w:r>
      <w:r>
        <w:rPr>
          <w:rFonts w:ascii="Times New Roman" w:hAnsi="Times New Roman" w:cs="Times New Roman"/>
        </w:rPr>
        <w:t xml:space="preserve"> and lost profits or statutory damages</w:t>
      </w:r>
      <w:r w:rsidR="00A5332B">
        <w:rPr>
          <w:rStyle w:val="FootnoteReference"/>
          <w:rFonts w:ascii="Times New Roman" w:hAnsi="Times New Roman" w:cs="Times New Roman"/>
        </w:rPr>
        <w:footnoteReference w:id="54"/>
      </w:r>
      <w:r>
        <w:rPr>
          <w:rFonts w:ascii="Times New Roman" w:hAnsi="Times New Roman" w:cs="Times New Roman"/>
        </w:rPr>
        <w:t>; and costs and damages if</w:t>
      </w:r>
      <w:r w:rsidR="00F60FF5">
        <w:rPr>
          <w:rFonts w:ascii="Times New Roman" w:hAnsi="Times New Roman" w:cs="Times New Roman"/>
        </w:rPr>
        <w:t xml:space="preserve"> </w:t>
      </w:r>
      <w:r>
        <w:rPr>
          <w:rFonts w:ascii="Times New Roman" w:hAnsi="Times New Roman" w:cs="Times New Roman"/>
        </w:rPr>
        <w:t>the copyright is timely registered</w:t>
      </w:r>
      <w:r w:rsidR="00A5332B">
        <w:rPr>
          <w:rStyle w:val="FootnoteReference"/>
          <w:rFonts w:ascii="Times New Roman" w:hAnsi="Times New Roman" w:cs="Times New Roman"/>
        </w:rPr>
        <w:footnoteReference w:id="55"/>
      </w:r>
      <w:r w:rsidR="00A5332B">
        <w:rPr>
          <w:rFonts w:ascii="Times New Roman" w:hAnsi="Times New Roman" w:cs="Times New Roman"/>
        </w:rPr>
        <w:t>. Additionally, criminal proceedings may occur for certain infringements.</w:t>
      </w:r>
      <w:r w:rsidR="00FC2C32">
        <w:rPr>
          <w:rStyle w:val="FootnoteReference"/>
          <w:rFonts w:ascii="Times New Roman" w:hAnsi="Times New Roman" w:cs="Times New Roman"/>
        </w:rPr>
        <w:footnoteReference w:id="56"/>
      </w:r>
    </w:p>
    <w:p w14:paraId="48FDB79D" w14:textId="77777777" w:rsidR="004E383B" w:rsidRPr="006E3B8F" w:rsidRDefault="004E383B" w:rsidP="006E3B8F">
      <w:pPr>
        <w:spacing w:line="360" w:lineRule="auto"/>
        <w:ind w:right="720"/>
        <w:rPr>
          <w:rFonts w:ascii="Times New Roman" w:hAnsi="Times New Roman" w:cs="Times New Roman"/>
        </w:rPr>
      </w:pPr>
    </w:p>
    <w:p w14:paraId="5311F19A" w14:textId="726E8F9D" w:rsidR="00F60FF5" w:rsidRDefault="00EA5B1E" w:rsidP="00683BC8">
      <w:pPr>
        <w:spacing w:line="360" w:lineRule="auto"/>
        <w:rPr>
          <w:rFonts w:ascii="Times New Roman" w:hAnsi="Times New Roman" w:cs="Times New Roman"/>
          <w:b/>
          <w:u w:val="single"/>
        </w:rPr>
      </w:pPr>
      <w:r>
        <w:rPr>
          <w:rFonts w:ascii="Times New Roman" w:hAnsi="Times New Roman" w:cs="Times New Roman"/>
          <w:b/>
        </w:rPr>
        <w:t>III.</w:t>
      </w:r>
      <w:r>
        <w:rPr>
          <w:rFonts w:ascii="Times New Roman" w:hAnsi="Times New Roman" w:cs="Times New Roman"/>
          <w:b/>
        </w:rPr>
        <w:tab/>
      </w:r>
      <w:r w:rsidR="000A6701" w:rsidRPr="000A6701">
        <w:rPr>
          <w:rFonts w:ascii="Times New Roman" w:hAnsi="Times New Roman" w:cs="Times New Roman"/>
          <w:b/>
          <w:u w:val="single"/>
        </w:rPr>
        <w:t>Possible Defenses to an Artist’s Prima Facie Case</w:t>
      </w:r>
    </w:p>
    <w:p w14:paraId="5547A597" w14:textId="38A879DB" w:rsidR="00083A85" w:rsidRPr="004E0553" w:rsidRDefault="00F60FF5" w:rsidP="00683BC8">
      <w:pPr>
        <w:spacing w:line="360" w:lineRule="auto"/>
        <w:rPr>
          <w:rFonts w:ascii="Times New Roman" w:hAnsi="Times New Roman" w:cs="Times New Roman"/>
        </w:rPr>
      </w:pPr>
      <w:r>
        <w:rPr>
          <w:rFonts w:ascii="Times New Roman" w:hAnsi="Times New Roman" w:cs="Times New Roman"/>
        </w:rPr>
        <w:t xml:space="preserve">Copyright law is well established for generic application to works of art. The framework allows for clear understanding as to what is copyrightable. </w:t>
      </w:r>
      <w:r w:rsidR="004E0553">
        <w:rPr>
          <w:rFonts w:ascii="Times New Roman" w:hAnsi="Times New Roman" w:cs="Times New Roman"/>
        </w:rPr>
        <w:t>This is likely the reason for Judge Perry’s strong sentiment in support of tattoo copyrights; however, the case never reached a written opinion that could weigh in on the availability and appl</w:t>
      </w:r>
      <w:r w:rsidR="00F50D13">
        <w:rPr>
          <w:rFonts w:ascii="Times New Roman" w:hAnsi="Times New Roman" w:cs="Times New Roman"/>
        </w:rPr>
        <w:t xml:space="preserve">ication of defenses. Instead, all feasible defenses must be analyzed in order to develop a clearer understanding of tattoo copyrights. </w:t>
      </w:r>
    </w:p>
    <w:p w14:paraId="4ED1136D" w14:textId="3EBC34F0" w:rsidR="00F50D13" w:rsidRDefault="000A6701" w:rsidP="00F50D13">
      <w:pPr>
        <w:pStyle w:val="ListParagraph"/>
        <w:numPr>
          <w:ilvl w:val="0"/>
          <w:numId w:val="4"/>
        </w:numPr>
        <w:spacing w:line="360" w:lineRule="auto"/>
        <w:rPr>
          <w:rFonts w:ascii="Times New Roman" w:hAnsi="Times New Roman" w:cs="Times New Roman"/>
          <w:b/>
        </w:rPr>
      </w:pPr>
      <w:r w:rsidRPr="000A6701">
        <w:rPr>
          <w:rFonts w:ascii="Times New Roman" w:hAnsi="Times New Roman" w:cs="Times New Roman"/>
          <w:b/>
        </w:rPr>
        <w:t>Work For Hire Doctrine</w:t>
      </w:r>
    </w:p>
    <w:p w14:paraId="6A8D8D58" w14:textId="370BBA55" w:rsidR="0059676E" w:rsidRDefault="0059676E" w:rsidP="0059676E">
      <w:pPr>
        <w:spacing w:line="360" w:lineRule="auto"/>
        <w:rPr>
          <w:rFonts w:ascii="Times New Roman" w:hAnsi="Times New Roman" w:cs="Times New Roman"/>
        </w:rPr>
      </w:pPr>
      <w:r>
        <w:rPr>
          <w:rFonts w:ascii="Times New Roman" w:hAnsi="Times New Roman" w:cs="Times New Roman"/>
        </w:rPr>
        <w:t xml:space="preserve">The work for hire doctrine is the first of several available </w:t>
      </w:r>
      <w:r w:rsidR="00023F0E">
        <w:rPr>
          <w:rFonts w:ascii="Times New Roman" w:hAnsi="Times New Roman" w:cs="Times New Roman"/>
        </w:rPr>
        <w:t xml:space="preserve">defenses </w:t>
      </w:r>
      <w:r>
        <w:rPr>
          <w:rFonts w:ascii="Times New Roman" w:hAnsi="Times New Roman" w:cs="Times New Roman"/>
        </w:rPr>
        <w:t xml:space="preserve">based on </w:t>
      </w:r>
      <w:r w:rsidR="00023F0E">
        <w:rPr>
          <w:rFonts w:ascii="Times New Roman" w:hAnsi="Times New Roman" w:cs="Times New Roman"/>
        </w:rPr>
        <w:t>ownership of the copyright</w:t>
      </w:r>
      <w:r>
        <w:rPr>
          <w:rFonts w:ascii="Times New Roman" w:hAnsi="Times New Roman" w:cs="Times New Roman"/>
        </w:rPr>
        <w:t>.</w:t>
      </w:r>
      <w:r w:rsidR="00023F0E">
        <w:rPr>
          <w:rFonts w:ascii="Times New Roman" w:hAnsi="Times New Roman" w:cs="Times New Roman"/>
        </w:rPr>
        <w:t xml:space="preserve"> Initially, ownership of the copyright is vested with the author, or authors.</w:t>
      </w:r>
      <w:r w:rsidR="00023F0E">
        <w:rPr>
          <w:rStyle w:val="FootnoteReference"/>
          <w:rFonts w:ascii="Times New Roman" w:hAnsi="Times New Roman" w:cs="Times New Roman"/>
        </w:rPr>
        <w:footnoteReference w:id="57"/>
      </w:r>
      <w:r w:rsidR="00023F0E">
        <w:rPr>
          <w:rFonts w:ascii="Times New Roman" w:hAnsi="Times New Roman" w:cs="Times New Roman"/>
        </w:rPr>
        <w:t xml:space="preserve"> One exception to this general rule is if the work was a work made for hire.</w:t>
      </w:r>
      <w:r w:rsidR="00023F0E">
        <w:rPr>
          <w:rStyle w:val="FootnoteReference"/>
          <w:rFonts w:ascii="Times New Roman" w:hAnsi="Times New Roman" w:cs="Times New Roman"/>
        </w:rPr>
        <w:footnoteReference w:id="58"/>
      </w:r>
      <w:r w:rsidR="00A76AE2">
        <w:rPr>
          <w:rFonts w:ascii="Times New Roman" w:hAnsi="Times New Roman" w:cs="Times New Roman"/>
        </w:rPr>
        <w:t xml:space="preserve"> The work for hire defense focuses on owner</w:t>
      </w:r>
      <w:r w:rsidR="00956741">
        <w:rPr>
          <w:rFonts w:ascii="Times New Roman" w:hAnsi="Times New Roman" w:cs="Times New Roman"/>
        </w:rPr>
        <w:t>ship of the copyright under a theory akin to that of agency.</w:t>
      </w:r>
    </w:p>
    <w:p w14:paraId="6E15CCE8" w14:textId="77777777" w:rsidR="00023F0E" w:rsidRDefault="00023F0E" w:rsidP="0059676E">
      <w:pPr>
        <w:spacing w:line="360" w:lineRule="auto"/>
        <w:rPr>
          <w:rFonts w:ascii="Times New Roman" w:hAnsi="Times New Roman" w:cs="Times New Roman"/>
        </w:rPr>
      </w:pPr>
    </w:p>
    <w:p w14:paraId="26E1CD96" w14:textId="474FE51A" w:rsidR="00226B57" w:rsidRDefault="00A76AE2" w:rsidP="00226B57">
      <w:pPr>
        <w:spacing w:line="360" w:lineRule="auto"/>
        <w:rPr>
          <w:rFonts w:ascii="Times New Roman" w:hAnsi="Times New Roman" w:cs="Times New Roman"/>
        </w:rPr>
      </w:pPr>
      <w:r>
        <w:rPr>
          <w:rFonts w:ascii="Times New Roman" w:hAnsi="Times New Roman" w:cs="Times New Roman"/>
        </w:rPr>
        <w:t>A work for hire is statutorily defined and narrowly construed. There are two situations in which a work is considered a work for hire.</w:t>
      </w:r>
      <w:r>
        <w:rPr>
          <w:rStyle w:val="FootnoteReference"/>
          <w:rFonts w:ascii="Times New Roman" w:hAnsi="Times New Roman" w:cs="Times New Roman"/>
        </w:rPr>
        <w:footnoteReference w:id="59"/>
      </w:r>
      <w:r>
        <w:rPr>
          <w:rFonts w:ascii="Times New Roman" w:hAnsi="Times New Roman" w:cs="Times New Roman"/>
        </w:rPr>
        <w:t xml:space="preserve"> </w:t>
      </w:r>
      <w:r w:rsidR="00956741">
        <w:rPr>
          <w:rFonts w:ascii="Times New Roman" w:hAnsi="Times New Roman" w:cs="Times New Roman"/>
        </w:rPr>
        <w:t>The first situation is one in that the author of the work is an “employee within the scope of his or her employment.”</w:t>
      </w:r>
      <w:r w:rsidR="00956741">
        <w:rPr>
          <w:rStyle w:val="FootnoteReference"/>
          <w:rFonts w:ascii="Times New Roman" w:hAnsi="Times New Roman" w:cs="Times New Roman"/>
        </w:rPr>
        <w:footnoteReference w:id="60"/>
      </w:r>
      <w:r w:rsidR="00956741">
        <w:rPr>
          <w:rFonts w:ascii="Times New Roman" w:hAnsi="Times New Roman" w:cs="Times New Roman"/>
        </w:rPr>
        <w:t xml:space="preserve"> The second situation is one in that the work is “specially ordered or</w:t>
      </w:r>
      <w:r w:rsidR="00075005">
        <w:rPr>
          <w:rFonts w:ascii="Times New Roman" w:hAnsi="Times New Roman" w:cs="Times New Roman"/>
        </w:rPr>
        <w:t xml:space="preserve"> commissioned”; however, commissioned works are limited to ones that either: </w:t>
      </w:r>
      <w:r w:rsidR="00226B57">
        <w:rPr>
          <w:rFonts w:ascii="Times New Roman" w:hAnsi="Times New Roman" w:cs="Times New Roman"/>
        </w:rPr>
        <w:t>“</w:t>
      </w:r>
      <w:r w:rsidR="00226B57" w:rsidRPr="00226B57">
        <w:rPr>
          <w:rFonts w:ascii="Times New Roman" w:hAnsi="Times New Roman" w:cs="Times New Roman"/>
        </w:rPr>
        <w:t>a contribution to a collective work, as a part of a motion picture or other audiovisual work, as a translation, as a supplementary work, as a compilation, as an instructional text, as a test, as answer material for a test, or as an atlas, if the parties expressly agree in a written instrument signed by them that the work shall be considered a work made for hire.</w:t>
      </w:r>
      <w:r w:rsidR="00226B57">
        <w:rPr>
          <w:rFonts w:ascii="Times New Roman" w:hAnsi="Times New Roman" w:cs="Times New Roman"/>
        </w:rPr>
        <w:t>”</w:t>
      </w:r>
      <w:r w:rsidR="00226B57">
        <w:rPr>
          <w:rStyle w:val="FootnoteReference"/>
          <w:rFonts w:ascii="Times New Roman" w:hAnsi="Times New Roman" w:cs="Times New Roman"/>
        </w:rPr>
        <w:footnoteReference w:id="61"/>
      </w:r>
    </w:p>
    <w:p w14:paraId="7C4CB03E" w14:textId="77777777" w:rsidR="00226B57" w:rsidRDefault="00226B57" w:rsidP="00226B57">
      <w:pPr>
        <w:spacing w:line="360" w:lineRule="auto"/>
        <w:rPr>
          <w:rFonts w:ascii="Times New Roman" w:hAnsi="Times New Roman" w:cs="Times New Roman"/>
        </w:rPr>
      </w:pPr>
    </w:p>
    <w:p w14:paraId="07D7DC53" w14:textId="77777777" w:rsidR="004E383B" w:rsidRDefault="00226B57" w:rsidP="0059676E">
      <w:pPr>
        <w:spacing w:line="360" w:lineRule="auto"/>
        <w:rPr>
          <w:rFonts w:ascii="Times New Roman" w:hAnsi="Times New Roman" w:cs="Times New Roman"/>
        </w:rPr>
      </w:pPr>
      <w:r>
        <w:rPr>
          <w:rFonts w:ascii="Times New Roman" w:hAnsi="Times New Roman" w:cs="Times New Roman"/>
        </w:rPr>
        <w:t xml:space="preserve">In regard to tattoo artwork, it </w:t>
      </w:r>
      <w:r w:rsidR="007504BB">
        <w:rPr>
          <w:rFonts w:ascii="Times New Roman" w:hAnsi="Times New Roman" w:cs="Times New Roman"/>
        </w:rPr>
        <w:t>appears</w:t>
      </w:r>
      <w:r>
        <w:rPr>
          <w:rFonts w:ascii="Times New Roman" w:hAnsi="Times New Roman" w:cs="Times New Roman"/>
        </w:rPr>
        <w:t xml:space="preserve"> that </w:t>
      </w:r>
      <w:r w:rsidR="007504BB">
        <w:rPr>
          <w:rFonts w:ascii="Times New Roman" w:hAnsi="Times New Roman" w:cs="Times New Roman"/>
        </w:rPr>
        <w:t>n</w:t>
      </w:r>
      <w:r>
        <w:rPr>
          <w:rFonts w:ascii="Times New Roman" w:hAnsi="Times New Roman" w:cs="Times New Roman"/>
        </w:rPr>
        <w:t>either</w:t>
      </w:r>
      <w:r w:rsidR="007504BB">
        <w:rPr>
          <w:rFonts w:ascii="Times New Roman" w:hAnsi="Times New Roman" w:cs="Times New Roman"/>
        </w:rPr>
        <w:t xml:space="preserve"> of the</w:t>
      </w:r>
      <w:r>
        <w:rPr>
          <w:rFonts w:ascii="Times New Roman" w:hAnsi="Times New Roman" w:cs="Times New Roman"/>
        </w:rPr>
        <w:t xml:space="preserve"> </w:t>
      </w:r>
      <w:r w:rsidR="00FE7013">
        <w:rPr>
          <w:rFonts w:ascii="Times New Roman" w:hAnsi="Times New Roman" w:cs="Times New Roman"/>
        </w:rPr>
        <w:t xml:space="preserve">work for hire </w:t>
      </w:r>
      <w:r>
        <w:rPr>
          <w:rFonts w:ascii="Times New Roman" w:hAnsi="Times New Roman" w:cs="Times New Roman"/>
        </w:rPr>
        <w:t>situation</w:t>
      </w:r>
      <w:r w:rsidR="007504BB">
        <w:rPr>
          <w:rFonts w:ascii="Times New Roman" w:hAnsi="Times New Roman" w:cs="Times New Roman"/>
        </w:rPr>
        <w:t>s are present</w:t>
      </w:r>
      <w:r>
        <w:rPr>
          <w:rFonts w:ascii="Times New Roman" w:hAnsi="Times New Roman" w:cs="Times New Roman"/>
        </w:rPr>
        <w:t>.</w:t>
      </w:r>
      <w:r w:rsidR="00FE7013">
        <w:rPr>
          <w:rFonts w:ascii="Times New Roman" w:hAnsi="Times New Roman" w:cs="Times New Roman"/>
        </w:rPr>
        <w:t xml:space="preserve"> First, </w:t>
      </w:r>
      <w:r w:rsidR="007504BB">
        <w:rPr>
          <w:rFonts w:ascii="Times New Roman" w:hAnsi="Times New Roman" w:cs="Times New Roman"/>
        </w:rPr>
        <w:t xml:space="preserve">it is seldom true that the </w:t>
      </w:r>
      <w:r w:rsidR="006203C7">
        <w:rPr>
          <w:rFonts w:ascii="Times New Roman" w:hAnsi="Times New Roman" w:cs="Times New Roman"/>
        </w:rPr>
        <w:t xml:space="preserve">tattoo’s recipient employs </w:t>
      </w:r>
      <w:r w:rsidR="00D63C2A">
        <w:rPr>
          <w:rFonts w:ascii="Times New Roman" w:hAnsi="Times New Roman" w:cs="Times New Roman"/>
        </w:rPr>
        <w:t>their tattoo’s artist</w:t>
      </w:r>
      <w:r w:rsidR="006203C7">
        <w:rPr>
          <w:rFonts w:ascii="Times New Roman" w:hAnsi="Times New Roman" w:cs="Times New Roman"/>
        </w:rPr>
        <w:t>, as there is one tattoo parlor per 2</w:t>
      </w:r>
      <w:r w:rsidR="00D63C2A">
        <w:rPr>
          <w:rFonts w:ascii="Times New Roman" w:hAnsi="Times New Roman" w:cs="Times New Roman"/>
        </w:rPr>
        <w:t>,</w:t>
      </w:r>
      <w:r w:rsidR="006203C7">
        <w:rPr>
          <w:rFonts w:ascii="Times New Roman" w:hAnsi="Times New Roman" w:cs="Times New Roman"/>
        </w:rPr>
        <w:t>100 tattooed Americans.</w:t>
      </w:r>
      <w:r w:rsidR="006203C7">
        <w:rPr>
          <w:rStyle w:val="FootnoteReference"/>
          <w:rFonts w:ascii="Times New Roman" w:hAnsi="Times New Roman" w:cs="Times New Roman"/>
        </w:rPr>
        <w:footnoteReference w:id="62"/>
      </w:r>
      <w:r w:rsidR="00D63C2A">
        <w:rPr>
          <w:rFonts w:ascii="Times New Roman" w:hAnsi="Times New Roman" w:cs="Times New Roman"/>
        </w:rPr>
        <w:t xml:space="preserve"> Even in cases where the tattoo is paid for in terms of the artist’s time, the compensation terms for the tattoo’s payment can hardly classify the tattoo artist as the employee of the recipient. Second, a tattoo does not constitute a </w:t>
      </w:r>
      <w:r w:rsidR="008D2FFE">
        <w:rPr>
          <w:rFonts w:ascii="Times New Roman" w:hAnsi="Times New Roman" w:cs="Times New Roman"/>
        </w:rPr>
        <w:t>commissioned work within the confines of a work for hire.</w:t>
      </w:r>
    </w:p>
    <w:p w14:paraId="61D83266" w14:textId="7F2C0D60" w:rsidR="0068557F" w:rsidRPr="0059676E" w:rsidRDefault="00860190" w:rsidP="0059676E">
      <w:pPr>
        <w:spacing w:line="360" w:lineRule="auto"/>
        <w:rPr>
          <w:rFonts w:ascii="Times New Roman" w:hAnsi="Times New Roman" w:cs="Times New Roman"/>
        </w:rPr>
      </w:pPr>
      <w:r>
        <w:rPr>
          <w:rFonts w:ascii="Times New Roman" w:hAnsi="Times New Roman" w:cs="Times New Roman"/>
        </w:rPr>
        <w:t>There appears to be only one way in which a tattoo can be a work for hire</w:t>
      </w:r>
      <w:r>
        <w:rPr>
          <w:rStyle w:val="FootnoteReference"/>
          <w:rFonts w:ascii="Times New Roman" w:hAnsi="Times New Roman" w:cs="Times New Roman"/>
        </w:rPr>
        <w:footnoteReference w:id="63"/>
      </w:r>
      <w:r w:rsidR="00436B7A">
        <w:rPr>
          <w:rFonts w:ascii="Times New Roman" w:hAnsi="Times New Roman" w:cs="Times New Roman"/>
        </w:rPr>
        <w:t>. The definition of a work for hire provides an option in which the parties can “expressly agree i</w:t>
      </w:r>
      <w:r w:rsidR="001700DA">
        <w:rPr>
          <w:rFonts w:ascii="Times New Roman" w:hAnsi="Times New Roman" w:cs="Times New Roman"/>
        </w:rPr>
        <w:t>n a [signed] written instrument</w:t>
      </w:r>
      <w:r w:rsidR="00436B7A">
        <w:rPr>
          <w:rFonts w:ascii="Times New Roman" w:hAnsi="Times New Roman" w:cs="Times New Roman"/>
        </w:rPr>
        <w:t>”</w:t>
      </w:r>
      <w:r w:rsidR="00436B7A">
        <w:rPr>
          <w:rStyle w:val="FootnoteReference"/>
          <w:rFonts w:ascii="Times New Roman" w:hAnsi="Times New Roman" w:cs="Times New Roman"/>
        </w:rPr>
        <w:footnoteReference w:id="64"/>
      </w:r>
      <w:r w:rsidR="001700DA">
        <w:rPr>
          <w:rFonts w:ascii="Times New Roman" w:hAnsi="Times New Roman" w:cs="Times New Roman"/>
        </w:rPr>
        <w:t xml:space="preserve"> that the work created is a work for hire.</w:t>
      </w:r>
      <w:r w:rsidR="00436B7A">
        <w:rPr>
          <w:rFonts w:ascii="Times New Roman" w:hAnsi="Times New Roman" w:cs="Times New Roman"/>
        </w:rPr>
        <w:t xml:space="preserve"> Such a written instrument is </w:t>
      </w:r>
      <w:r w:rsidR="00D057C0">
        <w:rPr>
          <w:rFonts w:ascii="Times New Roman" w:hAnsi="Times New Roman" w:cs="Times New Roman"/>
        </w:rPr>
        <w:t xml:space="preserve">unlikely to be forgotten in the midst of a litigated dispute. In many situations, the only written instrument between the parties is the basic tattoo consent form that includes a health risks waiver. </w:t>
      </w:r>
      <w:r w:rsidR="0004377B">
        <w:rPr>
          <w:rFonts w:ascii="Times New Roman" w:hAnsi="Times New Roman" w:cs="Times New Roman"/>
        </w:rPr>
        <w:t xml:space="preserve">Because the tattoo artist, or the artist’s agent or employer, is the one who likely drafted the form, it is </w:t>
      </w:r>
      <w:r w:rsidR="001700DA">
        <w:rPr>
          <w:rFonts w:ascii="Times New Roman" w:hAnsi="Times New Roman" w:cs="Times New Roman"/>
        </w:rPr>
        <w:t xml:space="preserve">highly </w:t>
      </w:r>
      <w:r w:rsidR="0004377B">
        <w:rPr>
          <w:rFonts w:ascii="Times New Roman" w:hAnsi="Times New Roman" w:cs="Times New Roman"/>
        </w:rPr>
        <w:t xml:space="preserve">unlikely that such a written instrument would contain express content that would </w:t>
      </w:r>
      <w:r w:rsidR="001700DA">
        <w:rPr>
          <w:rFonts w:ascii="Times New Roman" w:hAnsi="Times New Roman" w:cs="Times New Roman"/>
        </w:rPr>
        <w:t>subordinate the artist’s rights in the created work.</w:t>
      </w:r>
    </w:p>
    <w:p w14:paraId="7ABD874B" w14:textId="53FC3DF5" w:rsidR="00FF7440" w:rsidRDefault="00FF7440" w:rsidP="000A6701">
      <w:pPr>
        <w:pStyle w:val="ListParagraph"/>
        <w:numPr>
          <w:ilvl w:val="0"/>
          <w:numId w:val="4"/>
        </w:numPr>
        <w:spacing w:line="360" w:lineRule="auto"/>
        <w:rPr>
          <w:rFonts w:ascii="Times New Roman" w:hAnsi="Times New Roman" w:cs="Times New Roman"/>
          <w:b/>
        </w:rPr>
      </w:pPr>
      <w:r>
        <w:rPr>
          <w:rFonts w:ascii="Times New Roman" w:hAnsi="Times New Roman" w:cs="Times New Roman"/>
          <w:b/>
        </w:rPr>
        <w:t>First Sale Doctrine</w:t>
      </w:r>
    </w:p>
    <w:p w14:paraId="50BCC084" w14:textId="642331CE" w:rsidR="00575284" w:rsidRDefault="00494D58" w:rsidP="00575284">
      <w:pPr>
        <w:spacing w:line="360" w:lineRule="auto"/>
        <w:rPr>
          <w:rFonts w:ascii="Times New Roman" w:hAnsi="Times New Roman" w:cs="Times New Roman"/>
        </w:rPr>
      </w:pPr>
      <w:r>
        <w:rPr>
          <w:rFonts w:ascii="Times New Roman" w:hAnsi="Times New Roman" w:cs="Times New Roman"/>
        </w:rPr>
        <w:t xml:space="preserve">The first sale doctrine provides a defense to tattoo recipients </w:t>
      </w:r>
      <w:r w:rsidR="00134BFF">
        <w:rPr>
          <w:rFonts w:ascii="Times New Roman" w:hAnsi="Times New Roman" w:cs="Times New Roman"/>
        </w:rPr>
        <w:t>for</w:t>
      </w:r>
      <w:r>
        <w:rPr>
          <w:rFonts w:ascii="Times New Roman" w:hAnsi="Times New Roman" w:cs="Times New Roman"/>
        </w:rPr>
        <w:t xml:space="preserve"> pu</w:t>
      </w:r>
      <w:r w:rsidR="00134BFF">
        <w:rPr>
          <w:rFonts w:ascii="Times New Roman" w:hAnsi="Times New Roman" w:cs="Times New Roman"/>
        </w:rPr>
        <w:t>blic display rights. Essentially, t</w:t>
      </w:r>
      <w:r>
        <w:rPr>
          <w:rFonts w:ascii="Times New Roman" w:hAnsi="Times New Roman" w:cs="Times New Roman"/>
        </w:rPr>
        <w:t>he first sale doctrine, as codified under Section 109, provi</w:t>
      </w:r>
      <w:r w:rsidR="00134BFF">
        <w:rPr>
          <w:rFonts w:ascii="Times New Roman" w:hAnsi="Times New Roman" w:cs="Times New Roman"/>
        </w:rPr>
        <w:t>des tattooed individuals with the ability to display their tattoos in public without the authorization of the copyright holder</w:t>
      </w:r>
      <w:r w:rsidR="00134BFF">
        <w:rPr>
          <w:rStyle w:val="FootnoteReference"/>
          <w:rFonts w:ascii="Times New Roman" w:hAnsi="Times New Roman" w:cs="Times New Roman"/>
        </w:rPr>
        <w:footnoteReference w:id="65"/>
      </w:r>
      <w:r w:rsidR="00134BFF">
        <w:rPr>
          <w:rFonts w:ascii="Times New Roman" w:hAnsi="Times New Roman" w:cs="Times New Roman"/>
        </w:rPr>
        <w:t>; however, this legally prescribed ability to display the work without authorization is extremely limited.</w:t>
      </w:r>
    </w:p>
    <w:p w14:paraId="1B9FFFC0" w14:textId="77777777" w:rsidR="00134BFF" w:rsidRDefault="00134BFF" w:rsidP="00575284">
      <w:pPr>
        <w:spacing w:line="360" w:lineRule="auto"/>
        <w:rPr>
          <w:rFonts w:ascii="Times New Roman" w:hAnsi="Times New Roman" w:cs="Times New Roman"/>
        </w:rPr>
      </w:pPr>
    </w:p>
    <w:p w14:paraId="0F4AA5FF" w14:textId="4900EBA9" w:rsidR="001E77AD" w:rsidRPr="00494D58" w:rsidRDefault="00B120AA" w:rsidP="00575284">
      <w:pPr>
        <w:spacing w:line="360" w:lineRule="auto"/>
        <w:rPr>
          <w:rFonts w:ascii="Times New Roman" w:hAnsi="Times New Roman" w:cs="Times New Roman"/>
        </w:rPr>
      </w:pPr>
      <w:r>
        <w:rPr>
          <w:rFonts w:ascii="Times New Roman" w:hAnsi="Times New Roman" w:cs="Times New Roman"/>
        </w:rPr>
        <w:t>T</w:t>
      </w:r>
      <w:r w:rsidR="00134BFF">
        <w:rPr>
          <w:rFonts w:ascii="Times New Roman" w:hAnsi="Times New Roman" w:cs="Times New Roman"/>
        </w:rPr>
        <w:t xml:space="preserve">he first sale doctrine, in regard to display </w:t>
      </w:r>
      <w:r w:rsidR="00910A8B">
        <w:rPr>
          <w:rFonts w:ascii="Times New Roman" w:hAnsi="Times New Roman" w:cs="Times New Roman"/>
        </w:rPr>
        <w:t>rights</w:t>
      </w:r>
      <w:r w:rsidR="00446915">
        <w:rPr>
          <w:rFonts w:ascii="Times New Roman" w:hAnsi="Times New Roman" w:cs="Times New Roman"/>
        </w:rPr>
        <w:t xml:space="preserve"> of tattoos</w:t>
      </w:r>
      <w:r w:rsidR="00910A8B">
        <w:rPr>
          <w:rFonts w:ascii="Times New Roman" w:hAnsi="Times New Roman" w:cs="Times New Roman"/>
        </w:rPr>
        <w:t xml:space="preserve">, </w:t>
      </w:r>
      <w:r w:rsidR="00446915">
        <w:rPr>
          <w:rFonts w:ascii="Times New Roman" w:hAnsi="Times New Roman" w:cs="Times New Roman"/>
        </w:rPr>
        <w:t>only protects one’s right to appear in public</w:t>
      </w:r>
      <w:r>
        <w:rPr>
          <w:rFonts w:ascii="Times New Roman" w:hAnsi="Times New Roman" w:cs="Times New Roman"/>
        </w:rPr>
        <w:t>. Much like the right a</w:t>
      </w:r>
      <w:r w:rsidR="00910A8B">
        <w:rPr>
          <w:rFonts w:ascii="Times New Roman" w:hAnsi="Times New Roman" w:cs="Times New Roman"/>
        </w:rPr>
        <w:t xml:space="preserve"> sell the work follows it, the right of display follows the physical manifestation of the</w:t>
      </w:r>
      <w:r w:rsidR="00446915">
        <w:rPr>
          <w:rFonts w:ascii="Times New Roman" w:hAnsi="Times New Roman" w:cs="Times New Roman"/>
        </w:rPr>
        <w:t xml:space="preserve"> authorized</w:t>
      </w:r>
      <w:r w:rsidR="00910A8B">
        <w:rPr>
          <w:rFonts w:ascii="Times New Roman" w:hAnsi="Times New Roman" w:cs="Times New Roman"/>
        </w:rPr>
        <w:t xml:space="preserve"> copy. A work may be displayed or projected publicly so long as the “</w:t>
      </w:r>
      <w:r w:rsidR="00910A8B" w:rsidRPr="00910A8B">
        <w:rPr>
          <w:rFonts w:ascii="Times New Roman" w:hAnsi="Times New Roman" w:cs="Times New Roman"/>
        </w:rPr>
        <w:t>viewers</w:t>
      </w:r>
      <w:r w:rsidR="00910A8B">
        <w:rPr>
          <w:rFonts w:ascii="Times New Roman" w:hAnsi="Times New Roman" w:cs="Times New Roman"/>
        </w:rPr>
        <w:t xml:space="preserve"> [are]</w:t>
      </w:r>
      <w:r w:rsidR="00910A8B" w:rsidRPr="00910A8B">
        <w:rPr>
          <w:rFonts w:ascii="Times New Roman" w:hAnsi="Times New Roman" w:cs="Times New Roman"/>
        </w:rPr>
        <w:t xml:space="preserve"> present at the place where the copy is located</w:t>
      </w:r>
      <w:r w:rsidR="00910A8B">
        <w:rPr>
          <w:rFonts w:ascii="Times New Roman" w:hAnsi="Times New Roman" w:cs="Times New Roman"/>
        </w:rPr>
        <w:t>.”</w:t>
      </w:r>
      <w:r w:rsidR="00910A8B">
        <w:rPr>
          <w:rStyle w:val="FootnoteReference"/>
          <w:rFonts w:ascii="Times New Roman" w:hAnsi="Times New Roman" w:cs="Times New Roman"/>
        </w:rPr>
        <w:footnoteReference w:id="66"/>
      </w:r>
      <w:r w:rsidR="001E77AD">
        <w:rPr>
          <w:rFonts w:ascii="Times New Roman" w:hAnsi="Times New Roman" w:cs="Times New Roman"/>
        </w:rPr>
        <w:t xml:space="preserve"> This provides relief for people in terms of wardrobe decisions when stepping into public place</w:t>
      </w:r>
      <w:r w:rsidR="00446915">
        <w:rPr>
          <w:rFonts w:ascii="Times New Roman" w:hAnsi="Times New Roman" w:cs="Times New Roman"/>
        </w:rPr>
        <w:t>s. On the other hand, t</w:t>
      </w:r>
      <w:r w:rsidR="001E77AD">
        <w:rPr>
          <w:rFonts w:ascii="Times New Roman" w:hAnsi="Times New Roman" w:cs="Times New Roman"/>
        </w:rPr>
        <w:t>here is no protection in terms of photographs, videos, videogames</w:t>
      </w:r>
      <w:r w:rsidR="00446915">
        <w:rPr>
          <w:rStyle w:val="FootnoteReference"/>
          <w:rFonts w:ascii="Times New Roman" w:hAnsi="Times New Roman" w:cs="Times New Roman"/>
        </w:rPr>
        <w:footnoteReference w:id="67"/>
      </w:r>
      <w:r w:rsidR="001E77AD">
        <w:rPr>
          <w:rFonts w:ascii="Times New Roman" w:hAnsi="Times New Roman" w:cs="Times New Roman"/>
        </w:rPr>
        <w:t>, or similar forms</w:t>
      </w:r>
      <w:r>
        <w:rPr>
          <w:rFonts w:ascii="Times New Roman" w:hAnsi="Times New Roman" w:cs="Times New Roman"/>
        </w:rPr>
        <w:t xml:space="preserve"> of replication or transmission because the authorized copy is not present in these situations.</w:t>
      </w:r>
      <w:r w:rsidR="004E383B">
        <w:rPr>
          <w:rFonts w:ascii="Times New Roman" w:hAnsi="Times New Roman" w:cs="Times New Roman"/>
        </w:rPr>
        <w:br/>
      </w:r>
      <w:r w:rsidR="004E383B">
        <w:rPr>
          <w:rFonts w:ascii="Times New Roman" w:hAnsi="Times New Roman" w:cs="Times New Roman"/>
        </w:rPr>
        <w:br/>
      </w:r>
      <w:r w:rsidR="004E383B">
        <w:rPr>
          <w:rFonts w:ascii="Times New Roman" w:hAnsi="Times New Roman" w:cs="Times New Roman"/>
        </w:rPr>
        <w:br/>
      </w:r>
    </w:p>
    <w:p w14:paraId="45B35EE0" w14:textId="5FD66944" w:rsidR="00027214" w:rsidRDefault="00027214" w:rsidP="000A6701">
      <w:pPr>
        <w:pStyle w:val="ListParagraph"/>
        <w:numPr>
          <w:ilvl w:val="0"/>
          <w:numId w:val="4"/>
        </w:numPr>
        <w:spacing w:line="360" w:lineRule="auto"/>
        <w:rPr>
          <w:rFonts w:ascii="Times New Roman" w:hAnsi="Times New Roman" w:cs="Times New Roman"/>
          <w:b/>
        </w:rPr>
      </w:pPr>
      <w:r>
        <w:rPr>
          <w:rFonts w:ascii="Times New Roman" w:hAnsi="Times New Roman" w:cs="Times New Roman"/>
          <w:b/>
        </w:rPr>
        <w:t>Joint Authorship</w:t>
      </w:r>
    </w:p>
    <w:p w14:paraId="732871BB" w14:textId="77777777" w:rsidR="00D7069C" w:rsidRDefault="00094EA4" w:rsidP="00B120AA">
      <w:pPr>
        <w:spacing w:line="360" w:lineRule="auto"/>
        <w:rPr>
          <w:rFonts w:ascii="Times New Roman" w:hAnsi="Times New Roman" w:cs="Times New Roman"/>
        </w:rPr>
      </w:pPr>
      <w:r>
        <w:rPr>
          <w:rFonts w:ascii="Times New Roman" w:hAnsi="Times New Roman" w:cs="Times New Roman"/>
        </w:rPr>
        <w:t xml:space="preserve">Joint </w:t>
      </w:r>
      <w:r w:rsidR="00B120AA">
        <w:rPr>
          <w:rFonts w:ascii="Times New Roman" w:hAnsi="Times New Roman" w:cs="Times New Roman"/>
        </w:rPr>
        <w:t>authorshi</w:t>
      </w:r>
      <w:r>
        <w:rPr>
          <w:rFonts w:ascii="Times New Roman" w:hAnsi="Times New Roman" w:cs="Times New Roman"/>
        </w:rPr>
        <w:t xml:space="preserve">p is another defense based on </w:t>
      </w:r>
      <w:r w:rsidR="00323F0E">
        <w:rPr>
          <w:rFonts w:ascii="Times New Roman" w:hAnsi="Times New Roman" w:cs="Times New Roman"/>
        </w:rPr>
        <w:t>co-</w:t>
      </w:r>
      <w:r>
        <w:rPr>
          <w:rFonts w:ascii="Times New Roman" w:hAnsi="Times New Roman" w:cs="Times New Roman"/>
        </w:rPr>
        <w:t>ownership of the copyright.</w:t>
      </w:r>
      <w:r w:rsidR="00323F0E">
        <w:rPr>
          <w:rFonts w:ascii="Times New Roman" w:hAnsi="Times New Roman" w:cs="Times New Roman"/>
        </w:rPr>
        <w:t xml:space="preserve"> When authors jointly create a work, </w:t>
      </w:r>
      <w:r w:rsidR="00890FAB">
        <w:rPr>
          <w:rFonts w:ascii="Times New Roman" w:hAnsi="Times New Roman" w:cs="Times New Roman"/>
        </w:rPr>
        <w:t>they hold an undivided interest in the work</w:t>
      </w:r>
      <w:r w:rsidR="00323F0E">
        <w:rPr>
          <w:rFonts w:ascii="Times New Roman" w:hAnsi="Times New Roman" w:cs="Times New Roman"/>
        </w:rPr>
        <w:t>.</w:t>
      </w:r>
      <w:r w:rsidR="00890FAB">
        <w:rPr>
          <w:rStyle w:val="FootnoteReference"/>
          <w:rFonts w:ascii="Times New Roman" w:hAnsi="Times New Roman" w:cs="Times New Roman"/>
        </w:rPr>
        <w:footnoteReference w:id="68"/>
      </w:r>
      <w:r w:rsidR="00AF7415">
        <w:rPr>
          <w:rFonts w:ascii="Times New Roman" w:hAnsi="Times New Roman" w:cs="Times New Roman"/>
        </w:rPr>
        <w:t xml:space="preserve"> </w:t>
      </w:r>
      <w:r w:rsidR="00AF7415">
        <w:rPr>
          <w:rStyle w:val="FootnoteReference"/>
          <w:rFonts w:ascii="Times New Roman" w:hAnsi="Times New Roman" w:cs="Times New Roman"/>
        </w:rPr>
        <w:footnoteReference w:id="69"/>
      </w:r>
      <w:r w:rsidR="00AF7415">
        <w:rPr>
          <w:rFonts w:ascii="Times New Roman" w:hAnsi="Times New Roman" w:cs="Times New Roman"/>
        </w:rPr>
        <w:t xml:space="preserve"> </w:t>
      </w:r>
      <w:r w:rsidR="00D7069C">
        <w:rPr>
          <w:rFonts w:ascii="Times New Roman" w:hAnsi="Times New Roman" w:cs="Times New Roman"/>
        </w:rPr>
        <w:t xml:space="preserve">The jointly held interest in the work allows either party to market or use the work as they deem fit. </w:t>
      </w:r>
    </w:p>
    <w:p w14:paraId="20A9E9E7" w14:textId="77777777" w:rsidR="00D7069C" w:rsidRDefault="00D7069C" w:rsidP="00B120AA">
      <w:pPr>
        <w:spacing w:line="360" w:lineRule="auto"/>
        <w:rPr>
          <w:rFonts w:ascii="Times New Roman" w:hAnsi="Times New Roman" w:cs="Times New Roman"/>
        </w:rPr>
      </w:pPr>
    </w:p>
    <w:p w14:paraId="541569B7" w14:textId="4ECF6AE7" w:rsidR="00AF7415" w:rsidRDefault="00D7069C" w:rsidP="00B120AA">
      <w:pPr>
        <w:spacing w:line="360" w:lineRule="auto"/>
        <w:rPr>
          <w:rFonts w:ascii="Times New Roman" w:hAnsi="Times New Roman" w:cs="Times New Roman"/>
        </w:rPr>
      </w:pPr>
      <w:r>
        <w:rPr>
          <w:rFonts w:ascii="Times New Roman" w:hAnsi="Times New Roman" w:cs="Times New Roman"/>
        </w:rPr>
        <w:t>Although joint authorship provides a possible defense for tattoo recipients, joint authorship must be established and is not presumed.</w:t>
      </w:r>
      <w:r>
        <w:rPr>
          <w:rStyle w:val="FootnoteReference"/>
          <w:rFonts w:ascii="Times New Roman" w:hAnsi="Times New Roman" w:cs="Times New Roman"/>
        </w:rPr>
        <w:footnoteReference w:id="70"/>
      </w:r>
      <w:r>
        <w:rPr>
          <w:rFonts w:ascii="Times New Roman" w:hAnsi="Times New Roman" w:cs="Times New Roman"/>
        </w:rPr>
        <w:t xml:space="preserve"> The statutory language provides that parties must merely intend for their</w:t>
      </w:r>
      <w:r w:rsidR="003B0BCE">
        <w:rPr>
          <w:rFonts w:ascii="Times New Roman" w:hAnsi="Times New Roman" w:cs="Times New Roman"/>
        </w:rPr>
        <w:t xml:space="preserve"> contributions to merge into a whole</w:t>
      </w:r>
      <w:r>
        <w:rPr>
          <w:rFonts w:ascii="Times New Roman" w:hAnsi="Times New Roman" w:cs="Times New Roman"/>
        </w:rPr>
        <w:t>.</w:t>
      </w:r>
      <w:r w:rsidR="00D56BC7">
        <w:rPr>
          <w:rStyle w:val="FootnoteReference"/>
          <w:rFonts w:ascii="Times New Roman" w:hAnsi="Times New Roman" w:cs="Times New Roman"/>
        </w:rPr>
        <w:footnoteReference w:id="71"/>
      </w:r>
      <w:r w:rsidR="003B0BCE">
        <w:rPr>
          <w:rFonts w:ascii="Times New Roman" w:hAnsi="Times New Roman" w:cs="Times New Roman"/>
        </w:rPr>
        <w:t xml:space="preserve"> However, the United States Court of Appeals determined that a mere literal interpretation would have unintended consequences:</w:t>
      </w:r>
    </w:p>
    <w:p w14:paraId="4EF877FA" w14:textId="0CBBE224" w:rsidR="003B0BCE" w:rsidRPr="003B0BCE" w:rsidRDefault="003B0BCE" w:rsidP="003B0BCE">
      <w:pPr>
        <w:spacing w:line="360" w:lineRule="auto"/>
        <w:ind w:left="720" w:right="720"/>
        <w:rPr>
          <w:rFonts w:ascii="Times New Roman" w:hAnsi="Times New Roman" w:cs="Times New Roman"/>
        </w:rPr>
      </w:pPr>
      <w:r>
        <w:rPr>
          <w:rFonts w:ascii="Times New Roman" w:hAnsi="Times New Roman" w:cs="Times New Roman"/>
        </w:rPr>
        <w:t>“</w:t>
      </w:r>
      <w:r w:rsidRPr="003B0BCE">
        <w:rPr>
          <w:rFonts w:ascii="Times New Roman" w:hAnsi="Times New Roman" w:cs="Times New Roman"/>
        </w:rPr>
        <w:t>[A]n inquiry so limited would extend joint author status to many persons who are not likely to have been within the contemplation of Congress. For example, a writer frequently works with an editor who makes numerous useful revisions to the first draft, some of which will consist of additions of copyrightable expression. Both intend their contributions to be merged into inseparable parts of a unitary whole, yet very few editors and even fewer writers would expect the editor to be accorded the status of joint author, enjoying an undivided half interest in the copyright in the published work.</w:t>
      </w:r>
      <w:r>
        <w:rPr>
          <w:rFonts w:ascii="Times New Roman" w:hAnsi="Times New Roman" w:cs="Times New Roman"/>
        </w:rPr>
        <w:t>”</w:t>
      </w:r>
      <w:r>
        <w:rPr>
          <w:rStyle w:val="FootnoteReference"/>
          <w:rFonts w:ascii="Times New Roman" w:hAnsi="Times New Roman" w:cs="Times New Roman"/>
        </w:rPr>
        <w:footnoteReference w:id="72"/>
      </w:r>
    </w:p>
    <w:p w14:paraId="2D1F92DB" w14:textId="2D2185F7" w:rsidR="003B0BCE" w:rsidRDefault="00D56BC7" w:rsidP="003B0BCE">
      <w:pPr>
        <w:spacing w:line="360" w:lineRule="auto"/>
        <w:rPr>
          <w:rFonts w:ascii="Times New Roman" w:hAnsi="Times New Roman" w:cs="Times New Roman"/>
        </w:rPr>
      </w:pPr>
      <w:r>
        <w:rPr>
          <w:rFonts w:ascii="Times New Roman" w:hAnsi="Times New Roman" w:cs="Times New Roman"/>
        </w:rPr>
        <w:t xml:space="preserve">In recognition of this concern, the court established that the party claiming joint authorship exists “bears the burden of establishing </w:t>
      </w:r>
      <w:r w:rsidRPr="00D56BC7">
        <w:rPr>
          <w:rFonts w:ascii="Times New Roman" w:hAnsi="Times New Roman" w:cs="Times New Roman"/>
        </w:rPr>
        <w:t>that ... the co-author[ ] (1) made independently copyrightable contributions to the work; and (2) fully intended to be co-authors.”</w:t>
      </w:r>
      <w:r>
        <w:rPr>
          <w:rStyle w:val="FootnoteReference"/>
          <w:rFonts w:ascii="Times New Roman" w:hAnsi="Times New Roman" w:cs="Times New Roman"/>
        </w:rPr>
        <w:footnoteReference w:id="73"/>
      </w:r>
    </w:p>
    <w:p w14:paraId="68D834DA" w14:textId="77777777" w:rsidR="00D56BC7" w:rsidRDefault="00D56BC7" w:rsidP="003B0BCE">
      <w:pPr>
        <w:spacing w:line="360" w:lineRule="auto"/>
        <w:rPr>
          <w:rFonts w:ascii="Times New Roman" w:hAnsi="Times New Roman" w:cs="Times New Roman"/>
        </w:rPr>
      </w:pPr>
    </w:p>
    <w:p w14:paraId="62EECAFA" w14:textId="77777777" w:rsidR="000022C9" w:rsidRDefault="00D56BC7" w:rsidP="003B0BCE">
      <w:pPr>
        <w:spacing w:line="360" w:lineRule="auto"/>
        <w:rPr>
          <w:rFonts w:ascii="Times New Roman" w:hAnsi="Times New Roman" w:cs="Times New Roman"/>
        </w:rPr>
      </w:pPr>
      <w:r>
        <w:rPr>
          <w:rFonts w:ascii="Times New Roman" w:hAnsi="Times New Roman" w:cs="Times New Roman"/>
        </w:rPr>
        <w:t xml:space="preserve">Here, it appears unlikely the majority of tattoo recipients meet the burden for establishing joint authorship. </w:t>
      </w:r>
      <w:r w:rsidR="000022C9">
        <w:rPr>
          <w:rFonts w:ascii="Times New Roman" w:hAnsi="Times New Roman" w:cs="Times New Roman"/>
        </w:rPr>
        <w:t>This can be shown through the use of three hypothetical situations common to the purchase and application of a tattoo.</w:t>
      </w:r>
    </w:p>
    <w:p w14:paraId="27BFD775" w14:textId="77777777" w:rsidR="000022C9" w:rsidRDefault="000022C9" w:rsidP="003B0BCE">
      <w:pPr>
        <w:spacing w:line="360" w:lineRule="auto"/>
        <w:rPr>
          <w:rFonts w:ascii="Times New Roman" w:hAnsi="Times New Roman" w:cs="Times New Roman"/>
        </w:rPr>
      </w:pPr>
    </w:p>
    <w:p w14:paraId="49707F10" w14:textId="7EBA17B1" w:rsidR="00D56BC7" w:rsidRDefault="00D56BC7" w:rsidP="003B0BCE">
      <w:pPr>
        <w:spacing w:line="360" w:lineRule="auto"/>
        <w:rPr>
          <w:rFonts w:ascii="Times New Roman" w:hAnsi="Times New Roman" w:cs="Times New Roman"/>
        </w:rPr>
      </w:pPr>
      <w:r>
        <w:rPr>
          <w:rFonts w:ascii="Times New Roman" w:hAnsi="Times New Roman" w:cs="Times New Roman"/>
        </w:rPr>
        <w:t xml:space="preserve"> </w:t>
      </w:r>
      <w:r w:rsidR="000022C9">
        <w:rPr>
          <w:rFonts w:ascii="Times New Roman" w:hAnsi="Times New Roman" w:cs="Times New Roman"/>
        </w:rPr>
        <w:t>First, imagine a situation in which a person visits a tattoo parlor and selects a design from the parlor walls or from inside a design book belonging to the parlor. The design is pre-created and merely requires the artist to apply it to the recipient’s skin. Even if the recipient were to suggest the combination of multiple designs or ways to tweak the a singular design, there is nothing that suggests that the recipient’s input is independently copyrightable. There is also nothing that suggests that the artist’s inclusion of the recipient’s ideas was done so with the intention to become co-authors of the resulting work.</w:t>
      </w:r>
    </w:p>
    <w:p w14:paraId="66EBCA3B" w14:textId="77777777" w:rsidR="000022C9" w:rsidRDefault="000022C9" w:rsidP="003B0BCE">
      <w:pPr>
        <w:spacing w:line="360" w:lineRule="auto"/>
        <w:rPr>
          <w:rFonts w:ascii="Times New Roman" w:hAnsi="Times New Roman" w:cs="Times New Roman"/>
        </w:rPr>
      </w:pPr>
    </w:p>
    <w:p w14:paraId="442BCE79" w14:textId="335C97FE" w:rsidR="000022C9" w:rsidRDefault="000022C9" w:rsidP="003B0BCE">
      <w:pPr>
        <w:spacing w:line="360" w:lineRule="auto"/>
        <w:rPr>
          <w:rFonts w:ascii="Times New Roman" w:hAnsi="Times New Roman" w:cs="Times New Roman"/>
        </w:rPr>
      </w:pPr>
      <w:r>
        <w:rPr>
          <w:rFonts w:ascii="Times New Roman" w:hAnsi="Times New Roman" w:cs="Times New Roman"/>
        </w:rPr>
        <w:t>Next, imagine a situation in which a person visits a tattoo parlor and discusses a tattoo idea with the artist. Perhaps the idea is to include a biblical verse on a scroll wrapped around a cross to signify the recipient’s connection with their religion. In no way does the artist have a copyright in the biblical verse or a cross; however, the actual byproduct of the artist’s creation of the recipient’s vision is copyrightable. While the idea for what to design came solely from the recipient, the work created is the vision and interpretation of the artist. Since ideas are not copyrightable, the only copyrightable contribution is that of the tattoo artist; the tattoo, therefor, is the copyright of the artist.</w:t>
      </w:r>
    </w:p>
    <w:p w14:paraId="10A8B60C" w14:textId="77777777" w:rsidR="000022C9" w:rsidRDefault="000022C9" w:rsidP="003B0BCE">
      <w:pPr>
        <w:spacing w:line="360" w:lineRule="auto"/>
        <w:rPr>
          <w:rFonts w:ascii="Times New Roman" w:hAnsi="Times New Roman" w:cs="Times New Roman"/>
        </w:rPr>
      </w:pPr>
    </w:p>
    <w:p w14:paraId="0CCE5591" w14:textId="435D9B12" w:rsidR="003B0BCE" w:rsidRPr="00B120AA" w:rsidRDefault="000022C9" w:rsidP="00B120AA">
      <w:pPr>
        <w:spacing w:line="360" w:lineRule="auto"/>
        <w:rPr>
          <w:rFonts w:ascii="Times New Roman" w:hAnsi="Times New Roman" w:cs="Times New Roman"/>
        </w:rPr>
      </w:pPr>
      <w:r>
        <w:rPr>
          <w:rFonts w:ascii="Times New Roman" w:hAnsi="Times New Roman" w:cs="Times New Roman"/>
        </w:rPr>
        <w:t>Last, imagine a situation where someone with artistic flair come</w:t>
      </w:r>
      <w:r w:rsidR="00DF3F0C">
        <w:rPr>
          <w:rFonts w:ascii="Times New Roman" w:hAnsi="Times New Roman" w:cs="Times New Roman"/>
        </w:rPr>
        <w:t>s</w:t>
      </w:r>
      <w:r>
        <w:rPr>
          <w:rFonts w:ascii="Times New Roman" w:hAnsi="Times New Roman" w:cs="Times New Roman"/>
        </w:rPr>
        <w:t xml:space="preserve"> into a tattoo parlor with a design that </w:t>
      </w:r>
      <w:r>
        <w:rPr>
          <w:rFonts w:ascii="Times New Roman" w:hAnsi="Times New Roman" w:cs="Times New Roman"/>
          <w:i/>
        </w:rPr>
        <w:t>they</w:t>
      </w:r>
      <w:r>
        <w:rPr>
          <w:rFonts w:ascii="Times New Roman" w:hAnsi="Times New Roman" w:cs="Times New Roman"/>
        </w:rPr>
        <w:t xml:space="preserve"> created. </w:t>
      </w:r>
      <w:r w:rsidR="00C03668">
        <w:rPr>
          <w:rFonts w:ascii="Times New Roman" w:hAnsi="Times New Roman" w:cs="Times New Roman"/>
        </w:rPr>
        <w:t>The artist, aware of the limitations of the human skin in receiving tattoo ink, makes a few tweaks to preserve the customer’s design. The tattoo artist then applies the tattoo to the customer</w:t>
      </w:r>
      <w:r w:rsidR="00DF3F0C">
        <w:rPr>
          <w:rFonts w:ascii="Times New Roman" w:hAnsi="Times New Roman" w:cs="Times New Roman"/>
        </w:rPr>
        <w:t>’s skin</w:t>
      </w:r>
      <w:r w:rsidR="00C03668">
        <w:rPr>
          <w:rFonts w:ascii="Times New Roman" w:hAnsi="Times New Roman" w:cs="Times New Roman"/>
        </w:rPr>
        <w:t>. To what result? Unlike the prior examples, the tattoo recipient has copyright ownership. As the recipient created the tattoo design, they have a copyrightable contribution, as the design believably would meet threshold requirements for creativity. The mutual intent to be co-authors is present and shown by the recipient creating their own design and bringing it to the artist.</w:t>
      </w:r>
      <w:r w:rsidR="00C03668">
        <w:rPr>
          <w:rStyle w:val="FootnoteReference"/>
          <w:rFonts w:ascii="Times New Roman" w:hAnsi="Times New Roman" w:cs="Times New Roman"/>
        </w:rPr>
        <w:footnoteReference w:id="74"/>
      </w:r>
      <w:r w:rsidR="00C03668">
        <w:rPr>
          <w:rFonts w:ascii="Times New Roman" w:hAnsi="Times New Roman" w:cs="Times New Roman"/>
        </w:rPr>
        <w:t xml:space="preserve"> If anything, it would appear that the recipient possesses sole ownership and that the tattoo artist merely applied the work of the recipient. Accordingly, this situation appears to be the only one in which co-authorship is a defense for tattoo copyrights. </w:t>
      </w:r>
    </w:p>
    <w:p w14:paraId="1B8DA41F" w14:textId="23DDE758" w:rsidR="000A6701" w:rsidRPr="00094EA4" w:rsidRDefault="000A6701" w:rsidP="000A6701">
      <w:pPr>
        <w:pStyle w:val="ListParagraph"/>
        <w:numPr>
          <w:ilvl w:val="0"/>
          <w:numId w:val="4"/>
        </w:numPr>
        <w:spacing w:line="360" w:lineRule="auto"/>
        <w:rPr>
          <w:rFonts w:ascii="Times New Roman" w:hAnsi="Times New Roman" w:cs="Times New Roman"/>
          <w:b/>
          <w:u w:val="single"/>
        </w:rPr>
      </w:pPr>
      <w:r>
        <w:rPr>
          <w:rFonts w:ascii="Times New Roman" w:hAnsi="Times New Roman" w:cs="Times New Roman"/>
          <w:b/>
        </w:rPr>
        <w:t>Implied Licensing</w:t>
      </w:r>
    </w:p>
    <w:p w14:paraId="779348B1" w14:textId="0573BF4E" w:rsidR="0062585E" w:rsidRDefault="00094EA4" w:rsidP="0062585E">
      <w:pPr>
        <w:spacing w:line="360" w:lineRule="auto"/>
        <w:rPr>
          <w:rFonts w:ascii="Times New Roman" w:hAnsi="Times New Roman" w:cs="Times New Roman"/>
        </w:rPr>
      </w:pPr>
      <w:r>
        <w:rPr>
          <w:rFonts w:ascii="Times New Roman" w:hAnsi="Times New Roman" w:cs="Times New Roman"/>
        </w:rPr>
        <w:t>Implied licensing is a defense based upon access to the rights conferred to the copyright holder</w:t>
      </w:r>
      <w:r w:rsidR="004B4A0E">
        <w:rPr>
          <w:rFonts w:ascii="Times New Roman" w:hAnsi="Times New Roman" w:cs="Times New Roman"/>
        </w:rPr>
        <w:t>. The argument is that the tattoo artist licenses the work to the recipient. If the work is licensed, the use of the work is authorized and is not infringing.</w:t>
      </w:r>
      <w:r w:rsidR="0062585E">
        <w:rPr>
          <w:rFonts w:ascii="Times New Roman" w:hAnsi="Times New Roman" w:cs="Times New Roman"/>
        </w:rPr>
        <w:t xml:space="preserve"> </w:t>
      </w:r>
      <w:r w:rsidR="00E506D6">
        <w:rPr>
          <w:rFonts w:ascii="Times New Roman" w:hAnsi="Times New Roman" w:cs="Times New Roman"/>
        </w:rPr>
        <w:t>Implied licenses are those granted without a written agreement. While an exclusive license needs to be in writing, a non-exclusive license may be granted orally or impliedly.</w:t>
      </w:r>
      <w:r w:rsidR="00E506D6">
        <w:rPr>
          <w:rStyle w:val="FootnoteReference"/>
          <w:rFonts w:ascii="Times New Roman" w:hAnsi="Times New Roman" w:cs="Times New Roman"/>
        </w:rPr>
        <w:footnoteReference w:id="75"/>
      </w:r>
    </w:p>
    <w:p w14:paraId="2BE96B19" w14:textId="77777777" w:rsidR="0062585E" w:rsidRDefault="0062585E" w:rsidP="0062585E">
      <w:pPr>
        <w:spacing w:line="360" w:lineRule="auto"/>
        <w:rPr>
          <w:rFonts w:ascii="Times New Roman" w:hAnsi="Times New Roman" w:cs="Times New Roman"/>
        </w:rPr>
      </w:pPr>
    </w:p>
    <w:p w14:paraId="2F205BAF" w14:textId="3907E8F2" w:rsidR="0062585E" w:rsidRPr="0062585E" w:rsidRDefault="0062585E" w:rsidP="0062585E">
      <w:pPr>
        <w:spacing w:line="360" w:lineRule="auto"/>
        <w:rPr>
          <w:rFonts w:ascii="Times New Roman" w:hAnsi="Times New Roman" w:cs="Times New Roman"/>
        </w:rPr>
      </w:pPr>
      <w:r>
        <w:rPr>
          <w:rFonts w:ascii="Times New Roman" w:hAnsi="Times New Roman" w:cs="Times New Roman"/>
        </w:rPr>
        <w:t>In 2008, the Ninth Circuit</w:t>
      </w:r>
      <w:r w:rsidR="007E4E2D">
        <w:rPr>
          <w:rFonts w:ascii="Times New Roman" w:hAnsi="Times New Roman" w:cs="Times New Roman"/>
        </w:rPr>
        <w:t xml:space="preserve">, in </w:t>
      </w:r>
      <w:r w:rsidR="007E4E2D">
        <w:rPr>
          <w:rFonts w:ascii="Times New Roman" w:hAnsi="Times New Roman" w:cs="Times New Roman"/>
          <w:u w:val="single"/>
        </w:rPr>
        <w:t>Asset Mktg. Sys., Inc. v. Gagnon</w:t>
      </w:r>
      <w:r w:rsidR="007E4E2D">
        <w:rPr>
          <w:rFonts w:ascii="Times New Roman" w:hAnsi="Times New Roman" w:cs="Times New Roman"/>
        </w:rPr>
        <w:t>,</w:t>
      </w:r>
      <w:r>
        <w:rPr>
          <w:rFonts w:ascii="Times New Roman" w:hAnsi="Times New Roman" w:cs="Times New Roman"/>
        </w:rPr>
        <w:t xml:space="preserve"> clarified the law for implied licenses. They  “</w:t>
      </w:r>
      <w:r w:rsidRPr="0062585E">
        <w:rPr>
          <w:rFonts w:ascii="Times New Roman" w:hAnsi="Times New Roman" w:cs="Times New Roman"/>
        </w:rPr>
        <w:t>held that an i</w:t>
      </w:r>
      <w:r>
        <w:rPr>
          <w:rFonts w:ascii="Times New Roman" w:hAnsi="Times New Roman" w:cs="Times New Roman"/>
        </w:rPr>
        <w:t>mplied license is granted when ‘</w:t>
      </w:r>
      <w:r w:rsidRPr="0062585E">
        <w:rPr>
          <w:rFonts w:ascii="Times New Roman" w:hAnsi="Times New Roman" w:cs="Times New Roman"/>
        </w:rPr>
        <w:t xml:space="preserve">(1) a person (the licensee) requests the creation of a work, (2) the creator (the licensor) makes that particular work </w:t>
      </w:r>
      <w:r>
        <w:rPr>
          <w:rFonts w:ascii="Times New Roman" w:hAnsi="Times New Roman" w:cs="Times New Roman"/>
        </w:rPr>
        <w:t xml:space="preserve">and delivers it to the licensee </w:t>
      </w:r>
      <w:r w:rsidRPr="0062585E">
        <w:rPr>
          <w:rFonts w:ascii="Times New Roman" w:hAnsi="Times New Roman" w:cs="Times New Roman"/>
        </w:rPr>
        <w:t>who requested it,</w:t>
      </w:r>
      <w:r>
        <w:rPr>
          <w:rFonts w:ascii="Times New Roman" w:hAnsi="Times New Roman" w:cs="Times New Roman"/>
          <w:vertAlign w:val="superscript"/>
        </w:rPr>
        <w:t xml:space="preserve"> </w:t>
      </w:r>
      <w:r w:rsidRPr="0062585E">
        <w:rPr>
          <w:rFonts w:ascii="Times New Roman" w:hAnsi="Times New Roman" w:cs="Times New Roman"/>
        </w:rPr>
        <w:t>and (3) the licensor intends that the licensee-requesto</w:t>
      </w:r>
      <w:r>
        <w:rPr>
          <w:rFonts w:ascii="Times New Roman" w:hAnsi="Times New Roman" w:cs="Times New Roman"/>
        </w:rPr>
        <w:t>r copy and distribute his work.’”</w:t>
      </w:r>
      <w:r>
        <w:rPr>
          <w:rStyle w:val="FootnoteReference"/>
          <w:rFonts w:ascii="Times New Roman" w:hAnsi="Times New Roman" w:cs="Times New Roman"/>
        </w:rPr>
        <w:footnoteReference w:id="76"/>
      </w:r>
      <w:r>
        <w:rPr>
          <w:rFonts w:ascii="Times New Roman" w:hAnsi="Times New Roman" w:cs="Times New Roman"/>
        </w:rPr>
        <w:t xml:space="preserve"> As to the last prong,</w:t>
      </w:r>
      <w:r w:rsidR="007E4E2D">
        <w:rPr>
          <w:rFonts w:ascii="Times New Roman" w:hAnsi="Times New Roman" w:cs="Times New Roman"/>
        </w:rPr>
        <w:t xml:space="preserve"> proof of</w:t>
      </w:r>
      <w:r>
        <w:rPr>
          <w:rFonts w:ascii="Times New Roman" w:hAnsi="Times New Roman" w:cs="Times New Roman"/>
        </w:rPr>
        <w:t xml:space="preserve"> intent is not limited to copying and distribution but extends to use, retention, and modification as well.</w:t>
      </w:r>
      <w:r>
        <w:rPr>
          <w:rStyle w:val="FootnoteReference"/>
          <w:rFonts w:ascii="Times New Roman" w:hAnsi="Times New Roman" w:cs="Times New Roman"/>
        </w:rPr>
        <w:footnoteReference w:id="77"/>
      </w:r>
    </w:p>
    <w:p w14:paraId="64807754" w14:textId="6150F0E0" w:rsidR="0062585E" w:rsidRDefault="0062585E" w:rsidP="0062585E">
      <w:pPr>
        <w:spacing w:line="360" w:lineRule="auto"/>
        <w:rPr>
          <w:rFonts w:ascii="Times New Roman" w:hAnsi="Times New Roman" w:cs="Times New Roman"/>
        </w:rPr>
      </w:pPr>
    </w:p>
    <w:p w14:paraId="09E3A168" w14:textId="769A43B0" w:rsidR="007E4E2D" w:rsidRPr="0062585E" w:rsidRDefault="007E4E2D" w:rsidP="0062585E">
      <w:pPr>
        <w:spacing w:line="360" w:lineRule="auto"/>
        <w:rPr>
          <w:rFonts w:ascii="Times New Roman" w:hAnsi="Times New Roman" w:cs="Times New Roman"/>
        </w:rPr>
      </w:pPr>
      <w:r>
        <w:rPr>
          <w:rFonts w:ascii="Times New Roman" w:hAnsi="Times New Roman" w:cs="Times New Roman"/>
        </w:rPr>
        <w:t xml:space="preserve">In the case of tattoos, there is little confusion to be had over the first two elements of an implied license. A person that wishes to obtain a tattoo goes to a tattoo parlor </w:t>
      </w:r>
      <w:r w:rsidR="00996494">
        <w:rPr>
          <w:rFonts w:ascii="Times New Roman" w:hAnsi="Times New Roman" w:cs="Times New Roman"/>
        </w:rPr>
        <w:t>in order to gain the services of a tattoo artist. Upon arrival and before receiving a tattoo, a conversation between the recipient and the artist must be had to decide upon a tattoo design. The design of the tattoo is prepared at the request of the recipient</w:t>
      </w:r>
      <w:r w:rsidR="00993952">
        <w:rPr>
          <w:rStyle w:val="FootnoteReference"/>
          <w:rFonts w:ascii="Times New Roman" w:hAnsi="Times New Roman" w:cs="Times New Roman"/>
        </w:rPr>
        <w:footnoteReference w:id="78"/>
      </w:r>
      <w:r w:rsidR="00996494">
        <w:rPr>
          <w:rFonts w:ascii="Times New Roman" w:hAnsi="Times New Roman" w:cs="Times New Roman"/>
        </w:rPr>
        <w:t>, the licensee. The tattoo artist, the licensor, has made the work for the recipient so that they may create a sale. After some consent paper work is signed, the artist then delivers the work by applying it to the recipient’s body. Thus, the first two elements of the test have been satisfied.</w:t>
      </w:r>
    </w:p>
    <w:p w14:paraId="6F0DE0BF" w14:textId="77777777" w:rsidR="00444814" w:rsidRDefault="00444814" w:rsidP="00094EA4">
      <w:pPr>
        <w:spacing w:line="360" w:lineRule="auto"/>
        <w:rPr>
          <w:rFonts w:ascii="Times New Roman" w:hAnsi="Times New Roman" w:cs="Times New Roman"/>
        </w:rPr>
      </w:pPr>
    </w:p>
    <w:p w14:paraId="673F57D2" w14:textId="22AEE355" w:rsidR="00390BFF" w:rsidRDefault="00444814" w:rsidP="00390BFF">
      <w:pPr>
        <w:spacing w:line="360" w:lineRule="auto"/>
        <w:rPr>
          <w:rFonts w:ascii="Times New Roman" w:hAnsi="Times New Roman" w:cs="Times New Roman"/>
        </w:rPr>
      </w:pPr>
      <w:r>
        <w:rPr>
          <w:rFonts w:ascii="Times New Roman" w:hAnsi="Times New Roman" w:cs="Times New Roman"/>
        </w:rPr>
        <w:t>While the first two elements appear to be met, there remains confusion in regard to the application of implied licenses to tattoo copyrights.</w:t>
      </w:r>
      <w:r w:rsidR="00691438">
        <w:rPr>
          <w:rFonts w:ascii="Times New Roman" w:hAnsi="Times New Roman" w:cs="Times New Roman"/>
        </w:rPr>
        <w:t xml:space="preserve"> The “</w:t>
      </w:r>
      <w:r w:rsidR="00691438" w:rsidRPr="00691438">
        <w:rPr>
          <w:rFonts w:ascii="Times New Roman" w:hAnsi="Times New Roman" w:cs="Times New Roman"/>
        </w:rPr>
        <w:t>touchstone for finding an implied license</w:t>
      </w:r>
      <w:r w:rsidR="00691438">
        <w:rPr>
          <w:rFonts w:ascii="Times New Roman" w:hAnsi="Times New Roman" w:cs="Times New Roman"/>
        </w:rPr>
        <w:t xml:space="preserve"> . . . </w:t>
      </w:r>
      <w:r w:rsidR="00691438" w:rsidRPr="00691438">
        <w:rPr>
          <w:rFonts w:ascii="Times New Roman" w:hAnsi="Times New Roman" w:cs="Times New Roman"/>
        </w:rPr>
        <w:t>is intent</w:t>
      </w:r>
      <w:r w:rsidR="00691438">
        <w:rPr>
          <w:rFonts w:ascii="Times New Roman" w:hAnsi="Times New Roman" w:cs="Times New Roman"/>
        </w:rPr>
        <w:t>.”</w:t>
      </w:r>
      <w:r w:rsidR="00691438">
        <w:rPr>
          <w:rStyle w:val="FootnoteReference"/>
          <w:rFonts w:ascii="Times New Roman" w:hAnsi="Times New Roman" w:cs="Times New Roman"/>
        </w:rPr>
        <w:footnoteReference w:id="79"/>
      </w:r>
      <w:r w:rsidR="00691438">
        <w:rPr>
          <w:rFonts w:ascii="Times New Roman" w:hAnsi="Times New Roman" w:cs="Times New Roman"/>
        </w:rPr>
        <w:t xml:space="preserve"> </w:t>
      </w:r>
      <w:r>
        <w:rPr>
          <w:rFonts w:ascii="Times New Roman" w:hAnsi="Times New Roman" w:cs="Times New Roman"/>
        </w:rPr>
        <w:t>The relevant standard f</w:t>
      </w:r>
      <w:r w:rsidR="00390BFF">
        <w:rPr>
          <w:rFonts w:ascii="Times New Roman" w:hAnsi="Times New Roman" w:cs="Times New Roman"/>
        </w:rPr>
        <w:t>or intent is the objective intent at the time of creation and delivery of the work.</w:t>
      </w:r>
      <w:r w:rsidR="00390BFF">
        <w:rPr>
          <w:rStyle w:val="FootnoteReference"/>
          <w:rFonts w:ascii="Times New Roman" w:hAnsi="Times New Roman" w:cs="Times New Roman"/>
        </w:rPr>
        <w:footnoteReference w:id="80"/>
      </w:r>
      <w:r w:rsidR="00390BFF">
        <w:rPr>
          <w:rFonts w:ascii="Times New Roman" w:hAnsi="Times New Roman" w:cs="Times New Roman"/>
        </w:rPr>
        <w:t xml:space="preserve"> </w:t>
      </w:r>
      <w:r w:rsidR="00691438">
        <w:rPr>
          <w:rFonts w:ascii="Times New Roman" w:hAnsi="Times New Roman" w:cs="Times New Roman"/>
        </w:rPr>
        <w:t>In determining intent, an</w:t>
      </w:r>
      <w:r w:rsidR="00390BFF">
        <w:rPr>
          <w:rFonts w:ascii="Times New Roman" w:hAnsi="Times New Roman" w:cs="Times New Roman"/>
        </w:rPr>
        <w:t xml:space="preserve"> element looked at is “</w:t>
      </w:r>
      <w:r w:rsidR="00390BFF" w:rsidRPr="00390BFF">
        <w:rPr>
          <w:rFonts w:ascii="Times New Roman" w:hAnsi="Times New Roman" w:cs="Times New Roman"/>
        </w:rPr>
        <w:t>whether the creator's conduct during the creation or delivery of the copyrighted material indicated that use of the material without the creator's involvement or consent was permissible</w:t>
      </w:r>
      <w:r w:rsidR="00390BFF">
        <w:rPr>
          <w:rFonts w:ascii="Times New Roman" w:hAnsi="Times New Roman" w:cs="Times New Roman"/>
        </w:rPr>
        <w:t>.”</w:t>
      </w:r>
      <w:r w:rsidR="00390BFF">
        <w:rPr>
          <w:rStyle w:val="FootnoteReference"/>
          <w:rFonts w:ascii="Times New Roman" w:hAnsi="Times New Roman" w:cs="Times New Roman"/>
        </w:rPr>
        <w:footnoteReference w:id="81"/>
      </w:r>
      <w:r w:rsidR="001A2CC8">
        <w:rPr>
          <w:rFonts w:ascii="Times New Roman" w:hAnsi="Times New Roman" w:cs="Times New Roman"/>
        </w:rPr>
        <w:t xml:space="preserve"> Additionally, implied licenses have been found where the work is considered worthless without such a license.</w:t>
      </w:r>
      <w:r w:rsidR="001A2CC8">
        <w:rPr>
          <w:rStyle w:val="FootnoteReference"/>
          <w:rFonts w:ascii="Times New Roman" w:hAnsi="Times New Roman" w:cs="Times New Roman"/>
        </w:rPr>
        <w:footnoteReference w:id="82"/>
      </w:r>
    </w:p>
    <w:p w14:paraId="6FDC7FDB" w14:textId="77777777" w:rsidR="00777BC0" w:rsidRDefault="00777BC0" w:rsidP="00390BFF">
      <w:pPr>
        <w:spacing w:line="360" w:lineRule="auto"/>
        <w:rPr>
          <w:rFonts w:ascii="Times New Roman" w:hAnsi="Times New Roman" w:cs="Times New Roman"/>
        </w:rPr>
      </w:pPr>
    </w:p>
    <w:p w14:paraId="196905A9" w14:textId="7912D1DC" w:rsidR="00A919E2" w:rsidRDefault="00777BC0" w:rsidP="00094EA4">
      <w:pPr>
        <w:spacing w:line="360" w:lineRule="auto"/>
        <w:rPr>
          <w:rFonts w:ascii="Times New Roman" w:hAnsi="Times New Roman" w:cs="Times New Roman"/>
        </w:rPr>
      </w:pPr>
      <w:r>
        <w:rPr>
          <w:rFonts w:ascii="Times New Roman" w:hAnsi="Times New Roman" w:cs="Times New Roman"/>
        </w:rPr>
        <w:t xml:space="preserve">In regard to tattoos, it </w:t>
      </w:r>
      <w:r w:rsidR="000C0F9C">
        <w:rPr>
          <w:rFonts w:ascii="Times New Roman" w:hAnsi="Times New Roman" w:cs="Times New Roman"/>
        </w:rPr>
        <w:t>appears</w:t>
      </w:r>
      <w:r>
        <w:rPr>
          <w:rFonts w:ascii="Times New Roman" w:hAnsi="Times New Roman" w:cs="Times New Roman"/>
        </w:rPr>
        <w:t xml:space="preserve"> that the intent element is met. It is hard to argue that a tattoo recipient would be willing to forego the transaction if their body was permanently subjected to the control of their artist. </w:t>
      </w:r>
      <w:r w:rsidR="000C0F9C">
        <w:rPr>
          <w:rFonts w:ascii="Times New Roman" w:hAnsi="Times New Roman" w:cs="Times New Roman"/>
        </w:rPr>
        <w:t>Unlike other mediums, tattoo artwork is attached to the body. Enforcing a tattoo artist’s copyright is done to the detriment of the recipient’s free will. Although the burden of proof typically rests with the party wishing to establish an implied license</w:t>
      </w:r>
      <w:r w:rsidR="000C0F9C">
        <w:rPr>
          <w:rStyle w:val="FootnoteReference"/>
          <w:rFonts w:ascii="Times New Roman" w:hAnsi="Times New Roman" w:cs="Times New Roman"/>
        </w:rPr>
        <w:footnoteReference w:id="83"/>
      </w:r>
      <w:r w:rsidR="000C0F9C">
        <w:rPr>
          <w:rFonts w:ascii="Times New Roman" w:hAnsi="Times New Roman" w:cs="Times New Roman"/>
        </w:rPr>
        <w:t xml:space="preserve">, it appears necessary to impose the burden of proof upon the tattoo artist due the exercise of control over another human. Further, one logically assumes that the </w:t>
      </w:r>
      <w:r w:rsidR="00471BCA">
        <w:rPr>
          <w:rFonts w:ascii="Times New Roman" w:hAnsi="Times New Roman" w:cs="Times New Roman"/>
        </w:rPr>
        <w:t>tattoo artist grants</w:t>
      </w:r>
      <w:r w:rsidR="000C0F9C">
        <w:rPr>
          <w:rFonts w:ascii="Times New Roman" w:hAnsi="Times New Roman" w:cs="Times New Roman"/>
        </w:rPr>
        <w:t xml:space="preserve"> the recipient the right to continue their life unhindered by </w:t>
      </w:r>
      <w:r w:rsidR="00471BCA">
        <w:rPr>
          <w:rFonts w:ascii="Times New Roman" w:hAnsi="Times New Roman" w:cs="Times New Roman"/>
        </w:rPr>
        <w:t xml:space="preserve">the burden of their new adornment. If this was not the case, tattoo artwork would be counterintuitive as one would pay </w:t>
      </w:r>
      <w:r w:rsidR="00471BCA">
        <w:rPr>
          <w:rFonts w:ascii="Times New Roman" w:hAnsi="Times New Roman" w:cs="Times New Roman"/>
          <w:i/>
        </w:rPr>
        <w:t>someone else</w:t>
      </w:r>
      <w:r w:rsidR="00471BCA">
        <w:rPr>
          <w:rFonts w:ascii="Times New Roman" w:hAnsi="Times New Roman" w:cs="Times New Roman"/>
        </w:rPr>
        <w:t xml:space="preserve"> to exercise control over </w:t>
      </w:r>
      <w:r w:rsidR="00471BCA">
        <w:rPr>
          <w:rFonts w:ascii="Times New Roman" w:hAnsi="Times New Roman" w:cs="Times New Roman"/>
          <w:i/>
        </w:rPr>
        <w:t>their own</w:t>
      </w:r>
      <w:r w:rsidR="00471BCA">
        <w:rPr>
          <w:rFonts w:ascii="Times New Roman" w:hAnsi="Times New Roman" w:cs="Times New Roman"/>
        </w:rPr>
        <w:t xml:space="preserve"> body. Such control would likely render the work to be worthless rather than merit financial compensation on the part of the recipient.</w:t>
      </w:r>
    </w:p>
    <w:p w14:paraId="6209DA55" w14:textId="77777777" w:rsidR="004E383B" w:rsidRDefault="004E383B" w:rsidP="00094EA4">
      <w:pPr>
        <w:spacing w:line="360" w:lineRule="auto"/>
        <w:rPr>
          <w:rFonts w:ascii="Times New Roman" w:hAnsi="Times New Roman" w:cs="Times New Roman"/>
        </w:rPr>
      </w:pPr>
    </w:p>
    <w:p w14:paraId="2F09E0FF" w14:textId="77777777" w:rsidR="004E383B" w:rsidRPr="004B4A0E" w:rsidRDefault="004E383B" w:rsidP="00094EA4">
      <w:pPr>
        <w:spacing w:line="360" w:lineRule="auto"/>
        <w:rPr>
          <w:rFonts w:ascii="Times New Roman" w:hAnsi="Times New Roman" w:cs="Times New Roman"/>
        </w:rPr>
      </w:pPr>
    </w:p>
    <w:p w14:paraId="0BF3074A" w14:textId="056B5B95" w:rsidR="00094EA4" w:rsidRPr="008F0EFA" w:rsidRDefault="00094EA4" w:rsidP="000A6701">
      <w:pPr>
        <w:pStyle w:val="ListParagraph"/>
        <w:numPr>
          <w:ilvl w:val="0"/>
          <w:numId w:val="4"/>
        </w:numPr>
        <w:spacing w:line="360" w:lineRule="auto"/>
        <w:rPr>
          <w:rFonts w:ascii="Times New Roman" w:hAnsi="Times New Roman" w:cs="Times New Roman"/>
          <w:b/>
          <w:u w:val="single"/>
        </w:rPr>
      </w:pPr>
      <w:r>
        <w:rPr>
          <w:rFonts w:ascii="Times New Roman" w:hAnsi="Times New Roman" w:cs="Times New Roman"/>
          <w:b/>
        </w:rPr>
        <w:t>Fair Use</w:t>
      </w:r>
    </w:p>
    <w:p w14:paraId="2F0E35A4" w14:textId="48AABD81" w:rsidR="009B3FF9" w:rsidRDefault="009B3FF9" w:rsidP="009B3FF9">
      <w:pPr>
        <w:spacing w:line="360" w:lineRule="auto"/>
        <w:rPr>
          <w:rFonts w:ascii="Times New Roman" w:hAnsi="Times New Roman" w:cs="Times New Roman"/>
        </w:rPr>
      </w:pPr>
      <w:r>
        <w:rPr>
          <w:rFonts w:ascii="Times New Roman" w:hAnsi="Times New Roman" w:cs="Times New Roman"/>
        </w:rPr>
        <w:t>Another defense available to tattoo recipients is that of “fair use.” “Fair use” is an affirmative defense to copyright infringement that recognizes situations in which the goal of promoting free expression and creativity is better served by allowing use rather than prohibiting it.</w:t>
      </w:r>
      <w:r>
        <w:rPr>
          <w:rStyle w:val="FootnoteReference"/>
          <w:rFonts w:ascii="Times New Roman" w:hAnsi="Times New Roman" w:cs="Times New Roman"/>
        </w:rPr>
        <w:footnoteReference w:id="84"/>
      </w:r>
      <w:r>
        <w:rPr>
          <w:rFonts w:ascii="Times New Roman" w:hAnsi="Times New Roman" w:cs="Times New Roman"/>
        </w:rPr>
        <w:t xml:space="preserve"> “[Fair use]</w:t>
      </w:r>
      <w:r w:rsidRPr="009B3FF9">
        <w:rPr>
          <w:rFonts w:ascii="Times New Roman" w:hAnsi="Times New Roman" w:cs="Times New Roman"/>
        </w:rPr>
        <w:t xml:space="preserve"> is a means of balancing the need to provide individuals with sufficient incentives to create public works with the public's interest in the dissemination of information.</w:t>
      </w:r>
      <w:r>
        <w:rPr>
          <w:rFonts w:ascii="Times New Roman" w:hAnsi="Times New Roman" w:cs="Times New Roman"/>
        </w:rPr>
        <w:t>”</w:t>
      </w:r>
      <w:r>
        <w:rPr>
          <w:rStyle w:val="FootnoteReference"/>
          <w:rFonts w:ascii="Times New Roman" w:hAnsi="Times New Roman" w:cs="Times New Roman"/>
        </w:rPr>
        <w:footnoteReference w:id="85"/>
      </w:r>
    </w:p>
    <w:p w14:paraId="5934D767" w14:textId="77777777" w:rsidR="009B3FF9" w:rsidRDefault="009B3FF9" w:rsidP="009B3FF9">
      <w:pPr>
        <w:spacing w:line="360" w:lineRule="auto"/>
        <w:rPr>
          <w:rFonts w:ascii="Times New Roman" w:hAnsi="Times New Roman" w:cs="Times New Roman"/>
        </w:rPr>
      </w:pPr>
    </w:p>
    <w:p w14:paraId="5B386694" w14:textId="5F923604" w:rsidR="009B3FF9" w:rsidRDefault="009B3FF9" w:rsidP="009B3FF9">
      <w:pPr>
        <w:spacing w:line="360" w:lineRule="auto"/>
        <w:rPr>
          <w:rFonts w:ascii="Times New Roman" w:hAnsi="Times New Roman" w:cs="Times New Roman"/>
        </w:rPr>
      </w:pPr>
      <w:r>
        <w:rPr>
          <w:rFonts w:ascii="Times New Roman" w:hAnsi="Times New Roman" w:cs="Times New Roman"/>
        </w:rPr>
        <w:t xml:space="preserve">The fair use defense </w:t>
      </w:r>
      <w:r w:rsidR="00E44D3D">
        <w:rPr>
          <w:rFonts w:ascii="Times New Roman" w:hAnsi="Times New Roman" w:cs="Times New Roman"/>
        </w:rPr>
        <w:t>can be found in</w:t>
      </w:r>
      <w:r>
        <w:rPr>
          <w:rFonts w:ascii="Times New Roman" w:hAnsi="Times New Roman" w:cs="Times New Roman"/>
        </w:rPr>
        <w:t xml:space="preserve"> Section 107. </w:t>
      </w:r>
      <w:r w:rsidR="00E44D3D">
        <w:rPr>
          <w:rFonts w:ascii="Times New Roman" w:hAnsi="Times New Roman" w:cs="Times New Roman"/>
        </w:rPr>
        <w:t xml:space="preserve">The statute </w:t>
      </w:r>
      <w:r>
        <w:rPr>
          <w:rFonts w:ascii="Times New Roman" w:hAnsi="Times New Roman" w:cs="Times New Roman"/>
        </w:rPr>
        <w:t xml:space="preserve">provides four factors </w:t>
      </w:r>
      <w:r w:rsidR="00E44D3D">
        <w:rPr>
          <w:rFonts w:ascii="Times New Roman" w:hAnsi="Times New Roman" w:cs="Times New Roman"/>
        </w:rPr>
        <w:t>for consideration in determining the availability of fair use:</w:t>
      </w:r>
    </w:p>
    <w:p w14:paraId="3E210E6E" w14:textId="77777777" w:rsidR="00E44D3D" w:rsidRDefault="00E44D3D" w:rsidP="00E44D3D">
      <w:pPr>
        <w:spacing w:line="360" w:lineRule="auto"/>
        <w:ind w:left="1080" w:right="720" w:hanging="450"/>
        <w:rPr>
          <w:rFonts w:ascii="Times New Roman" w:hAnsi="Times New Roman" w:cs="Times New Roman"/>
        </w:rPr>
      </w:pPr>
      <w:r>
        <w:rPr>
          <w:rFonts w:ascii="Times New Roman" w:hAnsi="Times New Roman" w:cs="Times New Roman"/>
        </w:rPr>
        <w:t>“</w:t>
      </w:r>
      <w:r w:rsidRPr="00E44D3D">
        <w:rPr>
          <w:rFonts w:ascii="Times New Roman" w:hAnsi="Times New Roman" w:cs="Times New Roman"/>
        </w:rPr>
        <w:t>(1) the purpose and character of the use, including whether such use is of a commercial nature or is for nonprofit educational purposes;</w:t>
      </w:r>
    </w:p>
    <w:p w14:paraId="72AF92A4" w14:textId="3C34A836" w:rsidR="00E44D3D" w:rsidRDefault="00E44D3D" w:rsidP="00E44D3D">
      <w:pPr>
        <w:spacing w:line="360" w:lineRule="auto"/>
        <w:ind w:left="1080" w:right="720" w:hanging="450"/>
        <w:rPr>
          <w:rFonts w:ascii="Times New Roman" w:hAnsi="Times New Roman" w:cs="Times New Roman"/>
        </w:rPr>
      </w:pPr>
      <w:r>
        <w:rPr>
          <w:rFonts w:ascii="Times New Roman" w:hAnsi="Times New Roman" w:cs="Times New Roman"/>
        </w:rPr>
        <w:t xml:space="preserve">  </w:t>
      </w:r>
      <w:r w:rsidRPr="00E44D3D">
        <w:rPr>
          <w:rFonts w:ascii="Times New Roman" w:hAnsi="Times New Roman" w:cs="Times New Roman"/>
        </w:rPr>
        <w:t>(2) the nature of the copyrighted work;</w:t>
      </w:r>
    </w:p>
    <w:p w14:paraId="203C01F6" w14:textId="4B25FC14" w:rsidR="00E44D3D" w:rsidRDefault="00E44D3D" w:rsidP="00E44D3D">
      <w:pPr>
        <w:spacing w:line="360" w:lineRule="auto"/>
        <w:ind w:left="1080" w:right="720" w:hanging="450"/>
        <w:rPr>
          <w:rFonts w:ascii="Times New Roman" w:hAnsi="Times New Roman" w:cs="Times New Roman"/>
        </w:rPr>
      </w:pPr>
      <w:r>
        <w:rPr>
          <w:rFonts w:ascii="Times New Roman" w:hAnsi="Times New Roman" w:cs="Times New Roman"/>
        </w:rPr>
        <w:t xml:space="preserve">  </w:t>
      </w:r>
      <w:r w:rsidRPr="00E44D3D">
        <w:rPr>
          <w:rFonts w:ascii="Times New Roman" w:hAnsi="Times New Roman" w:cs="Times New Roman"/>
        </w:rPr>
        <w:t>(3) the amount and substantiality of the portion used in relation to the copyrighted work as a whole; and</w:t>
      </w:r>
    </w:p>
    <w:p w14:paraId="3CA960B9" w14:textId="48F070F3" w:rsidR="00E44D3D" w:rsidRDefault="00E44D3D" w:rsidP="00E44D3D">
      <w:pPr>
        <w:spacing w:line="360" w:lineRule="auto"/>
        <w:ind w:left="1080" w:right="720" w:hanging="450"/>
        <w:rPr>
          <w:rFonts w:ascii="Times New Roman" w:hAnsi="Times New Roman" w:cs="Times New Roman"/>
        </w:rPr>
      </w:pPr>
      <w:r>
        <w:rPr>
          <w:rFonts w:ascii="Times New Roman" w:hAnsi="Times New Roman" w:cs="Times New Roman"/>
        </w:rPr>
        <w:t xml:space="preserve">  </w:t>
      </w:r>
      <w:r w:rsidRPr="00E44D3D">
        <w:rPr>
          <w:rFonts w:ascii="Times New Roman" w:hAnsi="Times New Roman" w:cs="Times New Roman"/>
        </w:rPr>
        <w:t xml:space="preserve">(4) the effect of the use upon the potential market </w:t>
      </w:r>
      <w:r>
        <w:rPr>
          <w:rFonts w:ascii="Times New Roman" w:hAnsi="Times New Roman" w:cs="Times New Roman"/>
        </w:rPr>
        <w:t xml:space="preserve">for or value of the copyrighted </w:t>
      </w:r>
      <w:r w:rsidRPr="00E44D3D">
        <w:rPr>
          <w:rFonts w:ascii="Times New Roman" w:hAnsi="Times New Roman" w:cs="Times New Roman"/>
        </w:rPr>
        <w:t>work.</w:t>
      </w:r>
      <w:r>
        <w:rPr>
          <w:rFonts w:ascii="Times New Roman" w:hAnsi="Times New Roman" w:cs="Times New Roman"/>
        </w:rPr>
        <w:t>”</w:t>
      </w:r>
      <w:r>
        <w:rPr>
          <w:rStyle w:val="FootnoteReference"/>
          <w:rFonts w:ascii="Times New Roman" w:hAnsi="Times New Roman" w:cs="Times New Roman"/>
        </w:rPr>
        <w:footnoteReference w:id="86"/>
      </w:r>
    </w:p>
    <w:p w14:paraId="03D72E2A" w14:textId="7112BA80" w:rsidR="00DF52D8" w:rsidRDefault="00E44D3D" w:rsidP="00C47322">
      <w:pPr>
        <w:spacing w:line="360" w:lineRule="auto"/>
        <w:rPr>
          <w:rFonts w:ascii="Times New Roman" w:hAnsi="Times New Roman" w:cs="Times New Roman"/>
        </w:rPr>
      </w:pPr>
      <w:r>
        <w:rPr>
          <w:rFonts w:ascii="Times New Roman" w:hAnsi="Times New Roman" w:cs="Times New Roman"/>
        </w:rPr>
        <w:t xml:space="preserve">A finding </w:t>
      </w:r>
      <w:r w:rsidR="00C47322">
        <w:rPr>
          <w:rFonts w:ascii="Times New Roman" w:hAnsi="Times New Roman" w:cs="Times New Roman"/>
        </w:rPr>
        <w:t>for,</w:t>
      </w:r>
      <w:r>
        <w:rPr>
          <w:rFonts w:ascii="Times New Roman" w:hAnsi="Times New Roman" w:cs="Times New Roman"/>
        </w:rPr>
        <w:t xml:space="preserve"> or against</w:t>
      </w:r>
      <w:r w:rsidR="00C47322">
        <w:rPr>
          <w:rFonts w:ascii="Times New Roman" w:hAnsi="Times New Roman" w:cs="Times New Roman"/>
        </w:rPr>
        <w:t>, the</w:t>
      </w:r>
      <w:r>
        <w:rPr>
          <w:rFonts w:ascii="Times New Roman" w:hAnsi="Times New Roman" w:cs="Times New Roman"/>
        </w:rPr>
        <w:t xml:space="preserve"> availability</w:t>
      </w:r>
      <w:r w:rsidR="00C47322">
        <w:rPr>
          <w:rFonts w:ascii="Times New Roman" w:hAnsi="Times New Roman" w:cs="Times New Roman"/>
        </w:rPr>
        <w:t xml:space="preserve"> of “fair use”</w:t>
      </w:r>
      <w:r>
        <w:rPr>
          <w:rFonts w:ascii="Times New Roman" w:hAnsi="Times New Roman" w:cs="Times New Roman"/>
        </w:rPr>
        <w:t xml:space="preserve"> is based upon the totality of the circumstances.</w:t>
      </w:r>
      <w:r w:rsidR="00C47322">
        <w:rPr>
          <w:rStyle w:val="FootnoteReference"/>
          <w:rFonts w:ascii="Times New Roman" w:hAnsi="Times New Roman" w:cs="Times New Roman"/>
        </w:rPr>
        <w:footnoteReference w:id="87"/>
      </w:r>
    </w:p>
    <w:p w14:paraId="3E7FE301" w14:textId="77777777" w:rsidR="0003514B" w:rsidRDefault="0003514B" w:rsidP="00C47322">
      <w:pPr>
        <w:spacing w:line="360" w:lineRule="auto"/>
        <w:rPr>
          <w:rFonts w:ascii="Times New Roman" w:hAnsi="Times New Roman" w:cs="Times New Roman"/>
        </w:rPr>
      </w:pPr>
    </w:p>
    <w:p w14:paraId="006DD2F7" w14:textId="5233965C" w:rsidR="00615BEB" w:rsidRDefault="00C47322" w:rsidP="004B4377">
      <w:pPr>
        <w:spacing w:line="360" w:lineRule="auto"/>
        <w:rPr>
          <w:rFonts w:ascii="Times New Roman" w:hAnsi="Times New Roman" w:cs="Times New Roman"/>
        </w:rPr>
      </w:pPr>
      <w:r>
        <w:rPr>
          <w:rFonts w:ascii="Times New Roman" w:hAnsi="Times New Roman" w:cs="Times New Roman"/>
        </w:rPr>
        <w:t>In analyzing the first element, there are three factors to consider. These factors are “(</w:t>
      </w:r>
      <w:r w:rsidRPr="00C47322">
        <w:rPr>
          <w:rFonts w:ascii="Times New Roman" w:hAnsi="Times New Roman" w:cs="Times New Roman"/>
        </w:rPr>
        <w:t>1) whether use was productive;  (2) whether use was commercial;  and (3) whether alleged infringer's conduct was proper.</w:t>
      </w:r>
      <w:r>
        <w:rPr>
          <w:rFonts w:ascii="Times New Roman" w:hAnsi="Times New Roman" w:cs="Times New Roman"/>
        </w:rPr>
        <w:t>”</w:t>
      </w:r>
      <w:r>
        <w:rPr>
          <w:rStyle w:val="FootnoteReference"/>
          <w:rFonts w:ascii="Times New Roman" w:hAnsi="Times New Roman" w:cs="Times New Roman"/>
        </w:rPr>
        <w:footnoteReference w:id="88"/>
      </w:r>
      <w:r>
        <w:rPr>
          <w:rFonts w:ascii="Times New Roman" w:hAnsi="Times New Roman" w:cs="Times New Roman"/>
        </w:rPr>
        <w:t xml:space="preserve"> The Supreme Court rules in favor of fair use where the</w:t>
      </w:r>
      <w:r w:rsidR="00DF52D8">
        <w:rPr>
          <w:rFonts w:ascii="Times New Roman" w:hAnsi="Times New Roman" w:cs="Times New Roman"/>
        </w:rPr>
        <w:t xml:space="preserve"> </w:t>
      </w:r>
      <w:r>
        <w:rPr>
          <w:rFonts w:ascii="Times New Roman" w:hAnsi="Times New Roman" w:cs="Times New Roman"/>
        </w:rPr>
        <w:t>use is productive.</w:t>
      </w:r>
      <w:r w:rsidR="00DF52D8">
        <w:rPr>
          <w:rStyle w:val="FootnoteReference"/>
          <w:rFonts w:ascii="Times New Roman" w:hAnsi="Times New Roman" w:cs="Times New Roman"/>
        </w:rPr>
        <w:footnoteReference w:id="89"/>
      </w:r>
      <w:r w:rsidR="00F25142">
        <w:rPr>
          <w:rFonts w:ascii="Times New Roman" w:hAnsi="Times New Roman" w:cs="Times New Roman"/>
        </w:rPr>
        <w:t xml:space="preserve"> </w:t>
      </w:r>
      <w:r w:rsidR="0003514B">
        <w:rPr>
          <w:rFonts w:ascii="Times New Roman" w:hAnsi="Times New Roman" w:cs="Times New Roman"/>
        </w:rPr>
        <w:t>In regard to commercial purpose,</w:t>
      </w:r>
      <w:r w:rsidR="004E61ED">
        <w:rPr>
          <w:rFonts w:ascii="Times New Roman" w:hAnsi="Times New Roman" w:cs="Times New Roman"/>
        </w:rPr>
        <w:t xml:space="preserve"> </w:t>
      </w:r>
      <w:r w:rsidR="0003514B">
        <w:rPr>
          <w:rFonts w:ascii="Times New Roman" w:hAnsi="Times New Roman" w:cs="Times New Roman"/>
        </w:rPr>
        <w:t>it</w:t>
      </w:r>
      <w:r w:rsidR="004E61ED">
        <w:rPr>
          <w:rFonts w:ascii="Times New Roman" w:hAnsi="Times New Roman" w:cs="Times New Roman"/>
        </w:rPr>
        <w:t xml:space="preserve"> does not </w:t>
      </w:r>
      <w:r w:rsidR="004E61ED">
        <w:rPr>
          <w:rFonts w:ascii="Times New Roman" w:hAnsi="Times New Roman" w:cs="Times New Roman"/>
          <w:i/>
        </w:rPr>
        <w:t>per se</w:t>
      </w:r>
      <w:r w:rsidR="004E61ED">
        <w:rPr>
          <w:rFonts w:ascii="Times New Roman" w:hAnsi="Times New Roman" w:cs="Times New Roman"/>
        </w:rPr>
        <w:t xml:space="preserve"> eliminate fair use</w:t>
      </w:r>
      <w:r w:rsidR="00DF52D8">
        <w:rPr>
          <w:rStyle w:val="FootnoteReference"/>
          <w:rFonts w:ascii="Times New Roman" w:hAnsi="Times New Roman" w:cs="Times New Roman"/>
        </w:rPr>
        <w:footnoteReference w:id="90"/>
      </w:r>
      <w:r w:rsidR="00BD5FFE">
        <w:rPr>
          <w:rFonts w:ascii="Times New Roman" w:hAnsi="Times New Roman" w:cs="Times New Roman"/>
        </w:rPr>
        <w:t>; however, the courts are in agreement that a commercial purpose presumptively makes usage of the work unfair.</w:t>
      </w:r>
      <w:r w:rsidR="00BD5FFE">
        <w:rPr>
          <w:rStyle w:val="FootnoteReference"/>
          <w:rFonts w:ascii="Times New Roman" w:hAnsi="Times New Roman" w:cs="Times New Roman"/>
        </w:rPr>
        <w:footnoteReference w:id="91"/>
      </w:r>
      <w:r w:rsidR="00BD5FFE">
        <w:rPr>
          <w:rFonts w:ascii="Times New Roman" w:hAnsi="Times New Roman" w:cs="Times New Roman"/>
        </w:rPr>
        <w:t xml:space="preserve"> </w:t>
      </w:r>
      <w:r w:rsidR="0003514B">
        <w:rPr>
          <w:rFonts w:ascii="Times New Roman" w:hAnsi="Times New Roman" w:cs="Times New Roman"/>
        </w:rPr>
        <w:t>This presumption can be rebutted by “the characteristics of the use”</w:t>
      </w:r>
      <w:r w:rsidR="0003514B">
        <w:rPr>
          <w:rStyle w:val="FootnoteReference"/>
          <w:rFonts w:ascii="Times New Roman" w:hAnsi="Times New Roman" w:cs="Times New Roman"/>
        </w:rPr>
        <w:footnoteReference w:id="92"/>
      </w:r>
      <w:r w:rsidR="0003514B">
        <w:rPr>
          <w:rFonts w:ascii="Times New Roman" w:hAnsi="Times New Roman" w:cs="Times New Roman"/>
        </w:rPr>
        <w:t>, including the function of the use</w:t>
      </w:r>
      <w:r w:rsidR="00615BEB">
        <w:rPr>
          <w:rFonts w:ascii="Times New Roman" w:hAnsi="Times New Roman" w:cs="Times New Roman"/>
        </w:rPr>
        <w:t>.</w:t>
      </w:r>
      <w:r w:rsidR="0003514B">
        <w:rPr>
          <w:rStyle w:val="FootnoteReference"/>
          <w:rFonts w:ascii="Times New Roman" w:hAnsi="Times New Roman" w:cs="Times New Roman"/>
        </w:rPr>
        <w:footnoteReference w:id="93"/>
      </w:r>
      <w:r w:rsidR="00ED6410">
        <w:rPr>
          <w:rFonts w:ascii="Times New Roman" w:hAnsi="Times New Roman" w:cs="Times New Roman"/>
        </w:rPr>
        <w:t xml:space="preserve"> “[The] </w:t>
      </w:r>
      <w:r w:rsidR="00ED6410" w:rsidRPr="00ED6410">
        <w:rPr>
          <w:rFonts w:ascii="Times New Roman" w:hAnsi="Times New Roman" w:cs="Times New Roman"/>
        </w:rPr>
        <w:t>relevant question is not whether sole motive of the use is monetary gain but whether user stands to profit from exploitation of copyrighted material without paying the customary price.</w:t>
      </w:r>
      <w:r w:rsidR="00ED6410">
        <w:rPr>
          <w:rFonts w:ascii="Times New Roman" w:hAnsi="Times New Roman" w:cs="Times New Roman"/>
        </w:rPr>
        <w:t>”</w:t>
      </w:r>
      <w:r w:rsidR="00ED6410">
        <w:rPr>
          <w:rStyle w:val="FootnoteReference"/>
          <w:rFonts w:ascii="Times New Roman" w:hAnsi="Times New Roman" w:cs="Times New Roman"/>
        </w:rPr>
        <w:footnoteReference w:id="94"/>
      </w:r>
    </w:p>
    <w:p w14:paraId="6D3137B7" w14:textId="77777777" w:rsidR="004B4377" w:rsidRDefault="004B4377" w:rsidP="004B4377">
      <w:pPr>
        <w:spacing w:line="360" w:lineRule="auto"/>
        <w:rPr>
          <w:rFonts w:ascii="Times New Roman" w:hAnsi="Times New Roman" w:cs="Times New Roman"/>
        </w:rPr>
      </w:pPr>
    </w:p>
    <w:p w14:paraId="238DF7CF" w14:textId="2A7977EA" w:rsidR="00CC6017" w:rsidRDefault="004B4377" w:rsidP="004B4377">
      <w:pPr>
        <w:spacing w:line="360" w:lineRule="auto"/>
        <w:rPr>
          <w:rFonts w:ascii="Times New Roman" w:hAnsi="Times New Roman" w:cs="Times New Roman"/>
        </w:rPr>
      </w:pPr>
      <w:r>
        <w:rPr>
          <w:rFonts w:ascii="Times New Roman" w:hAnsi="Times New Roman" w:cs="Times New Roman"/>
        </w:rPr>
        <w:t>In regard to the first element’s application to tattoos, it appears that it is favorable to a finding of fair use. Use of a tattoo tends to serve a productive</w:t>
      </w:r>
      <w:r w:rsidR="00CC6017">
        <w:rPr>
          <w:rFonts w:ascii="Times New Roman" w:hAnsi="Times New Roman" w:cs="Times New Roman"/>
        </w:rPr>
        <w:t xml:space="preserve"> purpose</w:t>
      </w:r>
      <w:r>
        <w:rPr>
          <w:rFonts w:ascii="Times New Roman" w:hAnsi="Times New Roman" w:cs="Times New Roman"/>
        </w:rPr>
        <w:t xml:space="preserve"> </w:t>
      </w:r>
      <w:r w:rsidR="00CC6017">
        <w:rPr>
          <w:rFonts w:ascii="Times New Roman" w:hAnsi="Times New Roman" w:cs="Times New Roman"/>
        </w:rPr>
        <w:t>by enabling the recipients to express themselves freely. So long as their expression, through use of their tattooed body, does not amount to little more than a literal copying of the copyrighted work, it would appear to be proper to allow the expression. Conversely, it would appear improper to allow the copyright holder to prohibit another’s ability to express him or herself or make a living through use of their own body.</w:t>
      </w:r>
      <w:r w:rsidR="00ED6410">
        <w:rPr>
          <w:rFonts w:ascii="Times New Roman" w:hAnsi="Times New Roman" w:cs="Times New Roman"/>
        </w:rPr>
        <w:t xml:space="preserve"> However, the most important factor is that the use does not exploit the copyright “without paying the customary price.” As tattoos are paid for with the intention of being draped across one’s body, subsequent use of the copyright by mere use of one’s body does not exploit the bargain originally struck in purchasing the work.</w:t>
      </w:r>
    </w:p>
    <w:p w14:paraId="72F73DED" w14:textId="77777777" w:rsidR="00615BEB" w:rsidRDefault="00615BEB" w:rsidP="004B4377">
      <w:pPr>
        <w:spacing w:line="360" w:lineRule="auto"/>
        <w:rPr>
          <w:rFonts w:ascii="Times New Roman" w:hAnsi="Times New Roman" w:cs="Times New Roman"/>
        </w:rPr>
      </w:pPr>
    </w:p>
    <w:p w14:paraId="120FB55C" w14:textId="4D6A16A7" w:rsidR="00615BEB" w:rsidRDefault="00615BEB" w:rsidP="004B4377">
      <w:pPr>
        <w:spacing w:line="360" w:lineRule="auto"/>
        <w:rPr>
          <w:rFonts w:ascii="Times New Roman" w:hAnsi="Times New Roman" w:cs="Times New Roman"/>
        </w:rPr>
      </w:pPr>
      <w:r>
        <w:rPr>
          <w:rFonts w:ascii="Times New Roman" w:hAnsi="Times New Roman" w:cs="Times New Roman"/>
        </w:rPr>
        <w:t xml:space="preserve">The second element, however, is </w:t>
      </w:r>
      <w:r w:rsidR="004B4377">
        <w:rPr>
          <w:rFonts w:ascii="Times New Roman" w:hAnsi="Times New Roman" w:cs="Times New Roman"/>
        </w:rPr>
        <w:t>unfavorable in its application to tattoos</w:t>
      </w:r>
      <w:r>
        <w:rPr>
          <w:rFonts w:ascii="Times New Roman" w:hAnsi="Times New Roman" w:cs="Times New Roman"/>
        </w:rPr>
        <w:t xml:space="preserve">. </w:t>
      </w:r>
      <w:r w:rsidR="004B4377">
        <w:rPr>
          <w:rFonts w:ascii="Times New Roman" w:hAnsi="Times New Roman" w:cs="Times New Roman"/>
        </w:rPr>
        <w:t>The inquiry regarding the nature of the work focuses upon “</w:t>
      </w:r>
      <w:r w:rsidR="004B4377" w:rsidRPr="004B4377">
        <w:rPr>
          <w:rFonts w:ascii="Times New Roman" w:hAnsi="Times New Roman" w:cs="Times New Roman"/>
        </w:rPr>
        <w:t>locating work, according to its nature, on spectrum from factual works to fiction or fantasy</w:t>
      </w:r>
      <w:r w:rsidR="004B4377">
        <w:rPr>
          <w:rFonts w:ascii="Times New Roman" w:hAnsi="Times New Roman" w:cs="Times New Roman"/>
        </w:rPr>
        <w:t>.”</w:t>
      </w:r>
      <w:r w:rsidR="004B4377">
        <w:rPr>
          <w:rStyle w:val="FootnoteReference"/>
          <w:rFonts w:ascii="Times New Roman" w:hAnsi="Times New Roman" w:cs="Times New Roman"/>
        </w:rPr>
        <w:footnoteReference w:id="95"/>
      </w:r>
      <w:r w:rsidR="004B4377">
        <w:rPr>
          <w:rFonts w:ascii="Times New Roman" w:hAnsi="Times New Roman" w:cs="Times New Roman"/>
        </w:rPr>
        <w:t xml:space="preserve"> “</w:t>
      </w:r>
      <w:r w:rsidR="004B4377" w:rsidRPr="004B4377">
        <w:rPr>
          <w:rFonts w:ascii="Times New Roman" w:hAnsi="Times New Roman" w:cs="Times New Roman"/>
        </w:rPr>
        <w:t>When</w:t>
      </w:r>
      <w:r w:rsidR="004B4377">
        <w:rPr>
          <w:rFonts w:ascii="Times New Roman" w:hAnsi="Times New Roman" w:cs="Times New Roman"/>
        </w:rPr>
        <w:t xml:space="preserve"> the</w:t>
      </w:r>
      <w:r w:rsidR="004B4377" w:rsidRPr="004B4377">
        <w:rPr>
          <w:rFonts w:ascii="Times New Roman" w:hAnsi="Times New Roman" w:cs="Times New Roman"/>
        </w:rPr>
        <w:t xml:space="preserve"> nature of copyrighted works is creative, as opposed to informational, use of those works is less likely to be deemed fair use.</w:t>
      </w:r>
      <w:r w:rsidR="004B4377">
        <w:rPr>
          <w:rFonts w:ascii="Times New Roman" w:hAnsi="Times New Roman" w:cs="Times New Roman"/>
        </w:rPr>
        <w:t>”</w:t>
      </w:r>
      <w:r w:rsidR="004B4377">
        <w:rPr>
          <w:rStyle w:val="FootnoteReference"/>
          <w:rFonts w:ascii="Times New Roman" w:hAnsi="Times New Roman" w:cs="Times New Roman"/>
        </w:rPr>
        <w:footnoteReference w:id="96"/>
      </w:r>
      <w:r w:rsidR="004B4377">
        <w:rPr>
          <w:rFonts w:ascii="Times New Roman" w:hAnsi="Times New Roman" w:cs="Times New Roman"/>
        </w:rPr>
        <w:t xml:space="preserve"> Because the nature of the disputed use is typically the exact copying of the </w:t>
      </w:r>
      <w:r w:rsidR="0086348E">
        <w:rPr>
          <w:rFonts w:ascii="Times New Roman" w:hAnsi="Times New Roman" w:cs="Times New Roman"/>
        </w:rPr>
        <w:t>author’s creative work,</w:t>
      </w:r>
      <w:r w:rsidR="004B4377">
        <w:rPr>
          <w:rFonts w:ascii="Times New Roman" w:hAnsi="Times New Roman" w:cs="Times New Roman"/>
        </w:rPr>
        <w:t xml:space="preserve"> the </w:t>
      </w:r>
      <w:r w:rsidR="0086348E">
        <w:rPr>
          <w:rFonts w:ascii="Times New Roman" w:hAnsi="Times New Roman" w:cs="Times New Roman"/>
        </w:rPr>
        <w:t>element weighs against fair use in regard to tattoos.</w:t>
      </w:r>
    </w:p>
    <w:p w14:paraId="79F3E519" w14:textId="77777777" w:rsidR="0086348E" w:rsidRDefault="0086348E" w:rsidP="004B4377">
      <w:pPr>
        <w:spacing w:line="360" w:lineRule="auto"/>
        <w:rPr>
          <w:rFonts w:ascii="Times New Roman" w:hAnsi="Times New Roman" w:cs="Times New Roman"/>
        </w:rPr>
      </w:pPr>
    </w:p>
    <w:p w14:paraId="1CA8E785" w14:textId="2C6F3ACE" w:rsidR="0086348E" w:rsidRDefault="009A249B" w:rsidP="0023620C">
      <w:pPr>
        <w:spacing w:line="360" w:lineRule="auto"/>
        <w:rPr>
          <w:rFonts w:ascii="Times New Roman" w:hAnsi="Times New Roman" w:cs="Times New Roman"/>
        </w:rPr>
      </w:pPr>
      <w:r>
        <w:rPr>
          <w:rFonts w:ascii="Times New Roman" w:hAnsi="Times New Roman" w:cs="Times New Roman"/>
        </w:rPr>
        <w:t xml:space="preserve">It appears that </w:t>
      </w:r>
      <w:r w:rsidR="0086348E">
        <w:rPr>
          <w:rFonts w:ascii="Times New Roman" w:hAnsi="Times New Roman" w:cs="Times New Roman"/>
        </w:rPr>
        <w:t>the third element</w:t>
      </w:r>
      <w:r>
        <w:rPr>
          <w:rFonts w:ascii="Times New Roman" w:hAnsi="Times New Roman" w:cs="Times New Roman"/>
        </w:rPr>
        <w:t>,</w:t>
      </w:r>
      <w:r w:rsidR="0086348E">
        <w:rPr>
          <w:rFonts w:ascii="Times New Roman" w:hAnsi="Times New Roman" w:cs="Times New Roman"/>
        </w:rPr>
        <w:t xml:space="preserve"> as applied to tattoo copyrights</w:t>
      </w:r>
      <w:r>
        <w:rPr>
          <w:rFonts w:ascii="Times New Roman" w:hAnsi="Times New Roman" w:cs="Times New Roman"/>
        </w:rPr>
        <w:t>, favors fair use</w:t>
      </w:r>
      <w:r w:rsidR="0086348E">
        <w:rPr>
          <w:rFonts w:ascii="Times New Roman" w:hAnsi="Times New Roman" w:cs="Times New Roman"/>
        </w:rPr>
        <w:t xml:space="preserve">. Although the alleged infringement is typically an exact duplicate of the original work, substantial copying does not </w:t>
      </w:r>
      <w:r>
        <w:rPr>
          <w:rFonts w:ascii="Times New Roman" w:hAnsi="Times New Roman" w:cs="Times New Roman"/>
        </w:rPr>
        <w:t>preclude a finding of fair use.</w:t>
      </w:r>
      <w:r>
        <w:rPr>
          <w:rStyle w:val="FootnoteReference"/>
          <w:rFonts w:ascii="Times New Roman" w:hAnsi="Times New Roman" w:cs="Times New Roman"/>
        </w:rPr>
        <w:footnoteReference w:id="97"/>
      </w:r>
      <w:r>
        <w:rPr>
          <w:rFonts w:ascii="Times New Roman" w:hAnsi="Times New Roman" w:cs="Times New Roman"/>
        </w:rPr>
        <w:t xml:space="preserve"> “</w:t>
      </w:r>
      <w:r w:rsidRPr="009A249B">
        <w:rPr>
          <w:rFonts w:ascii="Times New Roman" w:hAnsi="Times New Roman" w:cs="Times New Roman"/>
        </w:rPr>
        <w:t>In considering amount of copyrighted work copied</w:t>
      </w:r>
      <w:r>
        <w:rPr>
          <w:rFonts w:ascii="Times New Roman" w:hAnsi="Times New Roman" w:cs="Times New Roman"/>
        </w:rPr>
        <w:t xml:space="preserve"> . . . the</w:t>
      </w:r>
      <w:r w:rsidRPr="009A249B">
        <w:rPr>
          <w:rFonts w:ascii="Times New Roman" w:hAnsi="Times New Roman" w:cs="Times New Roman"/>
        </w:rPr>
        <w:t xml:space="preserve"> court does not focus solely on quantum of material copied, but must determine whether amount copied is reasonable in relation to purpose of copying.</w:t>
      </w:r>
      <w:r>
        <w:rPr>
          <w:rFonts w:ascii="Times New Roman" w:hAnsi="Times New Roman" w:cs="Times New Roman"/>
        </w:rPr>
        <w:t>”</w:t>
      </w:r>
      <w:r>
        <w:rPr>
          <w:rStyle w:val="FootnoteReference"/>
          <w:rFonts w:ascii="Times New Roman" w:hAnsi="Times New Roman" w:cs="Times New Roman"/>
        </w:rPr>
        <w:footnoteReference w:id="98"/>
      </w:r>
      <w:r>
        <w:rPr>
          <w:rFonts w:ascii="Times New Roman" w:hAnsi="Times New Roman" w:cs="Times New Roman"/>
        </w:rPr>
        <w:t xml:space="preserve"> The attachment of the work to the body makes it essential—therefor reasonable—to include the work in order to accurately depict the person to whom the work is attached. While an argument can be made that the tattoos may be covered or removed from depictions of the person whom adorns them, it seems entirely unreasonable to impose such burdens, or their associated expenses, upon the individual. Such impositions pose a grave threat to free expression by placing substantial </w:t>
      </w:r>
      <w:r w:rsidR="00ED6410">
        <w:rPr>
          <w:rFonts w:ascii="Times New Roman" w:hAnsi="Times New Roman" w:cs="Times New Roman"/>
        </w:rPr>
        <w:t>barriers in the way of the exercise of first amendment rights.</w:t>
      </w:r>
    </w:p>
    <w:p w14:paraId="596CBAED" w14:textId="77777777" w:rsidR="00ED6410" w:rsidRDefault="00ED6410" w:rsidP="0023620C">
      <w:pPr>
        <w:spacing w:line="360" w:lineRule="auto"/>
        <w:rPr>
          <w:rFonts w:ascii="Times New Roman" w:hAnsi="Times New Roman" w:cs="Times New Roman"/>
        </w:rPr>
      </w:pPr>
    </w:p>
    <w:p w14:paraId="0D92CEB4" w14:textId="5C462436" w:rsidR="0023620C" w:rsidRDefault="00ED6410" w:rsidP="0023620C">
      <w:pPr>
        <w:spacing w:line="360" w:lineRule="auto"/>
        <w:rPr>
          <w:rFonts w:ascii="Times New Roman" w:hAnsi="Times New Roman" w:cs="Times New Roman"/>
        </w:rPr>
      </w:pPr>
      <w:r>
        <w:rPr>
          <w:rFonts w:ascii="Times New Roman" w:hAnsi="Times New Roman" w:cs="Times New Roman"/>
        </w:rPr>
        <w:t>The last element also</w:t>
      </w:r>
      <w:r w:rsidR="00317E88">
        <w:rPr>
          <w:rFonts w:ascii="Times New Roman" w:hAnsi="Times New Roman" w:cs="Times New Roman"/>
        </w:rPr>
        <w:t xml:space="preserve"> seems to favor</w:t>
      </w:r>
      <w:r>
        <w:rPr>
          <w:rFonts w:ascii="Times New Roman" w:hAnsi="Times New Roman" w:cs="Times New Roman"/>
        </w:rPr>
        <w:t xml:space="preserve"> a finding of fair use in regard to tattoos. Fair use is found when the use does not materially impair the marketability of the copyrighted work.</w:t>
      </w:r>
      <w:r>
        <w:rPr>
          <w:rStyle w:val="FootnoteReference"/>
          <w:rFonts w:ascii="Times New Roman" w:hAnsi="Times New Roman" w:cs="Times New Roman"/>
        </w:rPr>
        <w:footnoteReference w:id="99"/>
      </w:r>
      <w:r w:rsidR="00317E88">
        <w:rPr>
          <w:rFonts w:ascii="Times New Roman" w:hAnsi="Times New Roman" w:cs="Times New Roman"/>
        </w:rPr>
        <w:t xml:space="preserve"> The use is declared unfair if the use impairs the marketability, fulfills the demand of the original, or diminishes the author’s sales.</w:t>
      </w:r>
      <w:r w:rsidR="00317E88">
        <w:rPr>
          <w:rStyle w:val="FootnoteReference"/>
          <w:rFonts w:ascii="Times New Roman" w:hAnsi="Times New Roman" w:cs="Times New Roman"/>
        </w:rPr>
        <w:footnoteReference w:id="100"/>
      </w:r>
      <w:r w:rsidR="00317E88">
        <w:rPr>
          <w:rFonts w:ascii="Times New Roman" w:hAnsi="Times New Roman" w:cs="Times New Roman"/>
        </w:rPr>
        <w:t xml:space="preserve"> </w:t>
      </w:r>
      <w:r w:rsidR="0023620C">
        <w:rPr>
          <w:rFonts w:ascii="Times New Roman" w:hAnsi="Times New Roman" w:cs="Times New Roman"/>
        </w:rPr>
        <w:t>Here, the use brought</w:t>
      </w:r>
      <w:r w:rsidR="00317E88">
        <w:rPr>
          <w:rFonts w:ascii="Times New Roman" w:hAnsi="Times New Roman" w:cs="Times New Roman"/>
        </w:rPr>
        <w:t xml:space="preserve"> in</w:t>
      </w:r>
      <w:r w:rsidR="0023620C">
        <w:rPr>
          <w:rFonts w:ascii="Times New Roman" w:hAnsi="Times New Roman" w:cs="Times New Roman"/>
        </w:rPr>
        <w:t xml:space="preserve">to question is not the actual </w:t>
      </w:r>
      <w:r w:rsidR="00317E88">
        <w:rPr>
          <w:rFonts w:ascii="Times New Roman" w:hAnsi="Times New Roman" w:cs="Times New Roman"/>
        </w:rPr>
        <w:t>tattooing</w:t>
      </w:r>
      <w:r w:rsidR="0023620C">
        <w:rPr>
          <w:rFonts w:ascii="Times New Roman" w:hAnsi="Times New Roman" w:cs="Times New Roman"/>
        </w:rPr>
        <w:t xml:space="preserve"> of the work</w:t>
      </w:r>
      <w:r w:rsidR="00317E88">
        <w:rPr>
          <w:rFonts w:ascii="Times New Roman" w:hAnsi="Times New Roman" w:cs="Times New Roman"/>
        </w:rPr>
        <w:t xml:space="preserve"> to another person</w:t>
      </w:r>
      <w:r w:rsidR="0023620C">
        <w:rPr>
          <w:rFonts w:ascii="Times New Roman" w:hAnsi="Times New Roman" w:cs="Times New Roman"/>
        </w:rPr>
        <w:t>;</w:t>
      </w:r>
      <w:r w:rsidR="00317E88">
        <w:rPr>
          <w:rFonts w:ascii="Times New Roman" w:hAnsi="Times New Roman" w:cs="Times New Roman"/>
        </w:rPr>
        <w:t xml:space="preserve"> the depiction of a tattoo on another’s body does not magically place the tattoo </w:t>
      </w:r>
      <w:r w:rsidR="0023620C">
        <w:rPr>
          <w:rFonts w:ascii="Times New Roman" w:hAnsi="Times New Roman" w:cs="Times New Roman"/>
        </w:rPr>
        <w:t>on one’s own</w:t>
      </w:r>
      <w:r w:rsidR="00317E88">
        <w:rPr>
          <w:rFonts w:ascii="Times New Roman" w:hAnsi="Times New Roman" w:cs="Times New Roman"/>
        </w:rPr>
        <w:t xml:space="preserve">. </w:t>
      </w:r>
      <w:r w:rsidR="0023620C">
        <w:rPr>
          <w:rFonts w:ascii="Times New Roman" w:hAnsi="Times New Roman" w:cs="Times New Roman"/>
        </w:rPr>
        <w:t>T</w:t>
      </w:r>
      <w:r w:rsidR="00317E88">
        <w:rPr>
          <w:rFonts w:ascii="Times New Roman" w:hAnsi="Times New Roman" w:cs="Times New Roman"/>
        </w:rPr>
        <w:t xml:space="preserve">he author’s sales </w:t>
      </w:r>
      <w:r w:rsidR="0023620C">
        <w:rPr>
          <w:rFonts w:ascii="Times New Roman" w:hAnsi="Times New Roman" w:cs="Times New Roman"/>
        </w:rPr>
        <w:t>cannot</w:t>
      </w:r>
      <w:r w:rsidR="00317E88">
        <w:rPr>
          <w:rFonts w:ascii="Times New Roman" w:hAnsi="Times New Roman" w:cs="Times New Roman"/>
        </w:rPr>
        <w:t xml:space="preserve"> </w:t>
      </w:r>
      <w:r w:rsidR="0023620C">
        <w:rPr>
          <w:rFonts w:ascii="Times New Roman" w:hAnsi="Times New Roman" w:cs="Times New Roman"/>
        </w:rPr>
        <w:t>decline,</w:t>
      </w:r>
      <w:r w:rsidR="00317E88">
        <w:rPr>
          <w:rFonts w:ascii="Times New Roman" w:hAnsi="Times New Roman" w:cs="Times New Roman"/>
        </w:rPr>
        <w:t xml:space="preserve"> </w:t>
      </w:r>
      <w:r w:rsidR="0023620C">
        <w:rPr>
          <w:rFonts w:ascii="Times New Roman" w:hAnsi="Times New Roman" w:cs="Times New Roman"/>
        </w:rPr>
        <w:t>as the opportunity for his employment is not diminished; the market for tattoo purchases has not changed</w:t>
      </w:r>
      <w:r w:rsidR="00317E88">
        <w:rPr>
          <w:rFonts w:ascii="Times New Roman" w:hAnsi="Times New Roman" w:cs="Times New Roman"/>
        </w:rPr>
        <w:t>. The</w:t>
      </w:r>
      <w:r w:rsidR="0023620C">
        <w:rPr>
          <w:rFonts w:ascii="Times New Roman" w:hAnsi="Times New Roman" w:cs="Times New Roman"/>
        </w:rPr>
        <w:t>refor, the</w:t>
      </w:r>
      <w:r w:rsidR="00317E88">
        <w:rPr>
          <w:rFonts w:ascii="Times New Roman" w:hAnsi="Times New Roman" w:cs="Times New Roman"/>
        </w:rPr>
        <w:t xml:space="preserve"> only argument that remains is impairment of the marketability of the work. </w:t>
      </w:r>
      <w:r w:rsidR="0023620C">
        <w:rPr>
          <w:rFonts w:ascii="Times New Roman" w:hAnsi="Times New Roman" w:cs="Times New Roman"/>
        </w:rPr>
        <w:t>There</w:t>
      </w:r>
      <w:r w:rsidR="00317E88">
        <w:rPr>
          <w:rFonts w:ascii="Times New Roman" w:hAnsi="Times New Roman" w:cs="Times New Roman"/>
        </w:rPr>
        <w:t xml:space="preserve"> is not a threat of impairment due to widespread use because the tattoo remai</w:t>
      </w:r>
      <w:r w:rsidR="0023620C">
        <w:rPr>
          <w:rFonts w:ascii="Times New Roman" w:hAnsi="Times New Roman" w:cs="Times New Roman"/>
        </w:rPr>
        <w:t>ns attached to only one person. As for parody or criticism, the court declines to find infringement upon such grounds.</w:t>
      </w:r>
      <w:r w:rsidR="0023620C">
        <w:rPr>
          <w:rStyle w:val="FootnoteReference"/>
          <w:rFonts w:ascii="Times New Roman" w:hAnsi="Times New Roman" w:cs="Times New Roman"/>
        </w:rPr>
        <w:footnoteReference w:id="101"/>
      </w:r>
      <w:r w:rsidR="0023620C">
        <w:rPr>
          <w:rFonts w:ascii="Times New Roman" w:hAnsi="Times New Roman" w:cs="Times New Roman"/>
        </w:rPr>
        <w:t xml:space="preserve"> Thus, there appears to be no argument that supports a finding for material impairment as to the author’s marketability of their work.</w:t>
      </w:r>
    </w:p>
    <w:p w14:paraId="67A745D9" w14:textId="77777777" w:rsidR="00E725DA" w:rsidRDefault="00E725DA" w:rsidP="0023620C">
      <w:pPr>
        <w:spacing w:line="360" w:lineRule="auto"/>
        <w:rPr>
          <w:rFonts w:ascii="Times New Roman" w:hAnsi="Times New Roman" w:cs="Times New Roman"/>
        </w:rPr>
      </w:pPr>
    </w:p>
    <w:p w14:paraId="77118DBD" w14:textId="2DCEC22A" w:rsidR="0003514B" w:rsidRPr="00C948C7" w:rsidRDefault="00E725DA" w:rsidP="00DF52D8">
      <w:pPr>
        <w:spacing w:line="360" w:lineRule="auto"/>
        <w:rPr>
          <w:rFonts w:ascii="Times" w:eastAsia="Times New Roman" w:hAnsi="Times" w:cs="Times New Roman"/>
          <w:sz w:val="20"/>
          <w:szCs w:val="20"/>
        </w:rPr>
      </w:pPr>
      <w:r>
        <w:rPr>
          <w:rFonts w:ascii="Times New Roman" w:hAnsi="Times New Roman" w:cs="Times New Roman"/>
        </w:rPr>
        <w:t xml:space="preserve">Since the majority of the elements considered lean in favor of the recipient, tattoo usage, when used in depicting the recipient, appears to be protected by fair use.  The use is merely to depict the recipient; any depiction of the artwork is incident to such depiction and is not done solely to retransmit the copyrighted work. A finding against fair use would grant an unintended windfall that allows the artist to either impose his will upon recipients or request compensation in excess of the bargain struck when applying the tattoo. </w:t>
      </w:r>
    </w:p>
    <w:p w14:paraId="5C25D7D4" w14:textId="42FC07A3" w:rsidR="000A6701" w:rsidRPr="00094EA4" w:rsidRDefault="00DF52D8" w:rsidP="00DF52D8">
      <w:pPr>
        <w:spacing w:line="360" w:lineRule="auto"/>
        <w:ind w:firstLine="720"/>
        <w:rPr>
          <w:rFonts w:ascii="Times New Roman" w:hAnsi="Times New Roman" w:cs="Times New Roman"/>
          <w:b/>
          <w:u w:val="single"/>
        </w:rPr>
      </w:pPr>
      <w:r>
        <w:rPr>
          <w:rFonts w:ascii="Times New Roman" w:hAnsi="Times New Roman" w:cs="Times New Roman"/>
          <w:b/>
        </w:rPr>
        <w:t>F.</w:t>
      </w:r>
      <w:r>
        <w:rPr>
          <w:rFonts w:ascii="Times New Roman" w:hAnsi="Times New Roman" w:cs="Times New Roman"/>
          <w:b/>
        </w:rPr>
        <w:tab/>
      </w:r>
      <w:r w:rsidR="000A6701">
        <w:rPr>
          <w:rFonts w:ascii="Times New Roman" w:hAnsi="Times New Roman" w:cs="Times New Roman"/>
          <w:b/>
        </w:rPr>
        <w:t>Right of Publicity</w:t>
      </w:r>
    </w:p>
    <w:p w14:paraId="375AB720" w14:textId="6490CBD3" w:rsidR="00EA35E4" w:rsidRDefault="00094EA4" w:rsidP="00094EA4">
      <w:pPr>
        <w:spacing w:line="360" w:lineRule="auto"/>
        <w:rPr>
          <w:rFonts w:ascii="Times New Roman" w:hAnsi="Times New Roman" w:cs="Times New Roman"/>
        </w:rPr>
      </w:pPr>
      <w:r>
        <w:rPr>
          <w:rFonts w:ascii="Times New Roman" w:hAnsi="Times New Roman" w:cs="Times New Roman"/>
        </w:rPr>
        <w:t xml:space="preserve">The right of publicity </w:t>
      </w:r>
      <w:r w:rsidR="00080908">
        <w:rPr>
          <w:rFonts w:ascii="Times New Roman" w:hAnsi="Times New Roman" w:cs="Times New Roman"/>
        </w:rPr>
        <w:t xml:space="preserve">may also provide a defense to copyright infringement. The right of publicity </w:t>
      </w:r>
      <w:r>
        <w:rPr>
          <w:rFonts w:ascii="Times New Roman" w:hAnsi="Times New Roman" w:cs="Times New Roman"/>
        </w:rPr>
        <w:t xml:space="preserve">is a </w:t>
      </w:r>
      <w:r w:rsidR="00C948C7">
        <w:rPr>
          <w:rFonts w:ascii="Times New Roman" w:hAnsi="Times New Roman" w:cs="Times New Roman"/>
        </w:rPr>
        <w:t xml:space="preserve">bundle </w:t>
      </w:r>
      <w:r>
        <w:rPr>
          <w:rFonts w:ascii="Times New Roman" w:hAnsi="Times New Roman" w:cs="Times New Roman"/>
        </w:rPr>
        <w:t>of rights public figures possess</w:t>
      </w:r>
      <w:r w:rsidR="00C948C7">
        <w:rPr>
          <w:rFonts w:ascii="Times New Roman" w:hAnsi="Times New Roman" w:cs="Times New Roman"/>
        </w:rPr>
        <w:t>,</w:t>
      </w:r>
      <w:r w:rsidR="00080908">
        <w:rPr>
          <w:rFonts w:ascii="Times New Roman" w:hAnsi="Times New Roman" w:cs="Times New Roman"/>
        </w:rPr>
        <w:t xml:space="preserve"> in lieu of a right to privacy.</w:t>
      </w:r>
      <w:r w:rsidR="009B4F04">
        <w:rPr>
          <w:rFonts w:ascii="Times New Roman" w:hAnsi="Times New Roman" w:cs="Times New Roman"/>
        </w:rPr>
        <w:t xml:space="preserve"> </w:t>
      </w:r>
      <w:r w:rsidR="00EA35E4">
        <w:rPr>
          <w:rFonts w:ascii="Times New Roman" w:hAnsi="Times New Roman" w:cs="Times New Roman"/>
        </w:rPr>
        <w:t xml:space="preserve">While the previous discussions have focused on affirmative defenses to copyright infringement, </w:t>
      </w:r>
      <w:r w:rsidR="00E25E86">
        <w:rPr>
          <w:rFonts w:ascii="Times New Roman" w:hAnsi="Times New Roman" w:cs="Times New Roman"/>
        </w:rPr>
        <w:t>the right of publicity acts as a defense to damages.</w:t>
      </w:r>
    </w:p>
    <w:p w14:paraId="451EF553" w14:textId="77777777" w:rsidR="002113D7" w:rsidRDefault="002113D7" w:rsidP="00094EA4">
      <w:pPr>
        <w:spacing w:line="360" w:lineRule="auto"/>
        <w:rPr>
          <w:rFonts w:ascii="Times New Roman" w:hAnsi="Times New Roman" w:cs="Times New Roman"/>
        </w:rPr>
      </w:pPr>
    </w:p>
    <w:p w14:paraId="4E34333D" w14:textId="12E3D125" w:rsidR="00094EA4" w:rsidRDefault="009B4F04" w:rsidP="00094EA4">
      <w:pPr>
        <w:spacing w:line="360" w:lineRule="auto"/>
        <w:rPr>
          <w:rFonts w:ascii="Times New Roman" w:hAnsi="Times New Roman" w:cs="Times New Roman"/>
        </w:rPr>
      </w:pPr>
      <w:r>
        <w:rPr>
          <w:rFonts w:ascii="Times New Roman" w:hAnsi="Times New Roman" w:cs="Times New Roman"/>
        </w:rPr>
        <w:t>There is no federal statut</w:t>
      </w:r>
      <w:r w:rsidR="007D0681">
        <w:rPr>
          <w:rFonts w:ascii="Times New Roman" w:hAnsi="Times New Roman" w:cs="Times New Roman"/>
        </w:rPr>
        <w:t>e for</w:t>
      </w:r>
      <w:r w:rsidR="002113D7">
        <w:rPr>
          <w:rFonts w:ascii="Times New Roman" w:hAnsi="Times New Roman" w:cs="Times New Roman"/>
        </w:rPr>
        <w:t xml:space="preserve"> the right of publicity. I</w:t>
      </w:r>
      <w:r>
        <w:rPr>
          <w:rFonts w:ascii="Times New Roman" w:hAnsi="Times New Roman" w:cs="Times New Roman"/>
        </w:rPr>
        <w:t>t is a s</w:t>
      </w:r>
      <w:r w:rsidR="002113D7">
        <w:rPr>
          <w:rFonts w:ascii="Times New Roman" w:hAnsi="Times New Roman" w:cs="Times New Roman"/>
        </w:rPr>
        <w:t>tate created right that varies—</w:t>
      </w:r>
      <w:r>
        <w:rPr>
          <w:rFonts w:ascii="Times New Roman" w:hAnsi="Times New Roman" w:cs="Times New Roman"/>
        </w:rPr>
        <w:t>both in</w:t>
      </w:r>
      <w:r w:rsidR="002113D7">
        <w:rPr>
          <w:rFonts w:ascii="Times New Roman" w:hAnsi="Times New Roman" w:cs="Times New Roman"/>
        </w:rPr>
        <w:t xml:space="preserve"> terms and outright recognition—</w:t>
      </w:r>
      <w:r>
        <w:rPr>
          <w:rFonts w:ascii="Times New Roman" w:hAnsi="Times New Roman" w:cs="Times New Roman"/>
        </w:rPr>
        <w:t>from jurisdiction to jurisdiction.</w:t>
      </w:r>
      <w:r w:rsidR="002113D7">
        <w:rPr>
          <w:rFonts w:ascii="Times New Roman" w:hAnsi="Times New Roman" w:cs="Times New Roman"/>
        </w:rPr>
        <w:t xml:space="preserve"> Because </w:t>
      </w:r>
      <w:r w:rsidR="00757D71">
        <w:rPr>
          <w:rFonts w:ascii="Times New Roman" w:hAnsi="Times New Roman" w:cs="Times New Roman"/>
        </w:rPr>
        <w:t>the right of publicity is a state right</w:t>
      </w:r>
      <w:r w:rsidR="002113D7">
        <w:rPr>
          <w:rFonts w:ascii="Times New Roman" w:hAnsi="Times New Roman" w:cs="Times New Roman"/>
        </w:rPr>
        <w:t xml:space="preserve">, </w:t>
      </w:r>
      <w:r w:rsidR="00757D71">
        <w:rPr>
          <w:rFonts w:ascii="Times New Roman" w:hAnsi="Times New Roman" w:cs="Times New Roman"/>
        </w:rPr>
        <w:t>federal copyright law preempts it</w:t>
      </w:r>
      <w:r w:rsidR="002113D7">
        <w:rPr>
          <w:rFonts w:ascii="Times New Roman" w:hAnsi="Times New Roman" w:cs="Times New Roman"/>
        </w:rPr>
        <w:t xml:space="preserve"> </w:t>
      </w:r>
      <w:r w:rsidR="00757D71">
        <w:rPr>
          <w:rFonts w:ascii="Times New Roman" w:hAnsi="Times New Roman" w:cs="Times New Roman"/>
        </w:rPr>
        <w:t xml:space="preserve">where it is </w:t>
      </w:r>
      <w:r w:rsidR="002113D7">
        <w:rPr>
          <w:rFonts w:ascii="Times New Roman" w:hAnsi="Times New Roman" w:cs="Times New Roman"/>
        </w:rPr>
        <w:t xml:space="preserve">“equivalent to any of the rights specified in </w:t>
      </w:r>
      <w:r w:rsidR="00710137">
        <w:rPr>
          <w:rFonts w:ascii="Times New Roman" w:hAnsi="Times New Roman" w:cs="Times New Roman"/>
        </w:rPr>
        <w:t>§106.”</w:t>
      </w:r>
      <w:r w:rsidR="00710137">
        <w:rPr>
          <w:rStyle w:val="FootnoteReference"/>
          <w:rFonts w:ascii="Times New Roman" w:hAnsi="Times New Roman" w:cs="Times New Roman"/>
        </w:rPr>
        <w:footnoteReference w:id="102"/>
      </w:r>
      <w:r w:rsidR="00757D71">
        <w:rPr>
          <w:rFonts w:ascii="Times New Roman" w:hAnsi="Times New Roman" w:cs="Times New Roman"/>
        </w:rPr>
        <w:t xml:space="preserve"> Although federal copyright law does not preempt all of the rights granted by the right of publicity</w:t>
      </w:r>
      <w:r w:rsidR="00757D71">
        <w:rPr>
          <w:rStyle w:val="FootnoteReference"/>
          <w:rFonts w:ascii="Times New Roman" w:hAnsi="Times New Roman" w:cs="Times New Roman"/>
        </w:rPr>
        <w:footnoteReference w:id="103"/>
      </w:r>
      <w:r w:rsidR="00757D71">
        <w:rPr>
          <w:rFonts w:ascii="Times New Roman" w:hAnsi="Times New Roman" w:cs="Times New Roman"/>
        </w:rPr>
        <w:t xml:space="preserve">, </w:t>
      </w:r>
      <w:r w:rsidR="00B00D8C">
        <w:rPr>
          <w:rFonts w:ascii="Times New Roman" w:hAnsi="Times New Roman" w:cs="Times New Roman"/>
        </w:rPr>
        <w:t>it is preempted in regard to addressing copyright infringement. The right at question is the protection of a copyrighted image. Therefor, any application of the right of publicity to tattoo copyrights</w:t>
      </w:r>
      <w:r w:rsidR="005374E1">
        <w:rPr>
          <w:rFonts w:ascii="Times New Roman" w:hAnsi="Times New Roman" w:cs="Times New Roman"/>
        </w:rPr>
        <w:t xml:space="preserve"> is limited to mitigating damages</w:t>
      </w:r>
      <w:r w:rsidR="00B00D8C">
        <w:rPr>
          <w:rFonts w:ascii="Times New Roman" w:hAnsi="Times New Roman" w:cs="Times New Roman"/>
        </w:rPr>
        <w:t>.</w:t>
      </w:r>
    </w:p>
    <w:p w14:paraId="6E15E2CA" w14:textId="77777777" w:rsidR="005374E1" w:rsidRDefault="005374E1" w:rsidP="00094EA4">
      <w:pPr>
        <w:spacing w:line="360" w:lineRule="auto"/>
        <w:rPr>
          <w:rFonts w:ascii="Times New Roman" w:hAnsi="Times New Roman" w:cs="Times New Roman"/>
        </w:rPr>
      </w:pPr>
    </w:p>
    <w:p w14:paraId="1E68DB23" w14:textId="2D64425D" w:rsidR="00AE374D" w:rsidRDefault="00A342B5" w:rsidP="00094EA4">
      <w:pPr>
        <w:spacing w:line="360" w:lineRule="auto"/>
        <w:rPr>
          <w:rFonts w:ascii="Times New Roman" w:hAnsi="Times New Roman" w:cs="Times New Roman"/>
        </w:rPr>
      </w:pPr>
      <w:r>
        <w:rPr>
          <w:rFonts w:ascii="Times New Roman" w:hAnsi="Times New Roman" w:cs="Times New Roman"/>
        </w:rPr>
        <w:t xml:space="preserve">The right of publicity mitigates damages by establishing </w:t>
      </w:r>
      <w:r w:rsidR="007342EE">
        <w:rPr>
          <w:rFonts w:ascii="Times New Roman" w:hAnsi="Times New Roman" w:cs="Times New Roman"/>
        </w:rPr>
        <w:t xml:space="preserve">the value of the work’s use. The use of the work is merely incidental as it is attached to the celebrity’s body. The work is famous because of </w:t>
      </w:r>
      <w:r w:rsidR="007342EE">
        <w:rPr>
          <w:rFonts w:ascii="Times New Roman" w:hAnsi="Times New Roman" w:cs="Times New Roman"/>
          <w:i/>
        </w:rPr>
        <w:t>who</w:t>
      </w:r>
      <w:r w:rsidR="007342EE">
        <w:rPr>
          <w:rFonts w:ascii="Times New Roman" w:hAnsi="Times New Roman" w:cs="Times New Roman"/>
        </w:rPr>
        <w:t xml:space="preserve"> it is attached to, </w:t>
      </w:r>
      <w:r w:rsidR="007342EE">
        <w:rPr>
          <w:rFonts w:ascii="Times New Roman" w:hAnsi="Times New Roman" w:cs="Times New Roman"/>
          <w:i/>
        </w:rPr>
        <w:t>not</w:t>
      </w:r>
      <w:r w:rsidR="007342EE">
        <w:rPr>
          <w:rFonts w:ascii="Times New Roman" w:hAnsi="Times New Roman" w:cs="Times New Roman"/>
        </w:rPr>
        <w:t xml:space="preserve"> because of the work itself. When the celebrity is shown with the wo</w:t>
      </w:r>
      <w:r w:rsidR="00DB1C77">
        <w:rPr>
          <w:rFonts w:ascii="Times New Roman" w:hAnsi="Times New Roman" w:cs="Times New Roman"/>
        </w:rPr>
        <w:t>rk, they are compensated because of their exclusive right in their likeness. Because the value is not based on the work, an author cannot expect to be compensated identically. The best they can hope for is a small portion of the total value of the likeness that can be directly attributed to the addition</w:t>
      </w:r>
      <w:r w:rsidR="00AE374D">
        <w:rPr>
          <w:rFonts w:ascii="Times New Roman" w:hAnsi="Times New Roman" w:cs="Times New Roman"/>
        </w:rPr>
        <w:t xml:space="preserve"> in value due</w:t>
      </w:r>
      <w:r w:rsidR="00DB1C77">
        <w:rPr>
          <w:rFonts w:ascii="Times New Roman" w:hAnsi="Times New Roman" w:cs="Times New Roman"/>
        </w:rPr>
        <w:t xml:space="preserve"> of the author’s work. Anything </w:t>
      </w:r>
      <w:r w:rsidR="00AE374D">
        <w:rPr>
          <w:rFonts w:ascii="Times New Roman" w:hAnsi="Times New Roman" w:cs="Times New Roman"/>
        </w:rPr>
        <w:t>in excess of this amount unjustly enriches the author to the detriment of the celebrity’s ability to earn from his or her own pursuits. By determining the value of the use, the celebrity can reduce the valuation of actual damages.</w:t>
      </w:r>
    </w:p>
    <w:p w14:paraId="5141D0E2" w14:textId="77777777" w:rsidR="0043758F" w:rsidRPr="007342EE" w:rsidRDefault="0043758F" w:rsidP="00094EA4">
      <w:pPr>
        <w:spacing w:line="360" w:lineRule="auto"/>
        <w:rPr>
          <w:rFonts w:ascii="Times New Roman" w:hAnsi="Times New Roman" w:cs="Times New Roman"/>
        </w:rPr>
      </w:pPr>
    </w:p>
    <w:p w14:paraId="20DC0007" w14:textId="23A849DF" w:rsidR="00392C4C" w:rsidRDefault="000A6701" w:rsidP="000A6701">
      <w:pPr>
        <w:spacing w:line="360" w:lineRule="auto"/>
        <w:rPr>
          <w:rFonts w:ascii="Times New Roman" w:hAnsi="Times New Roman" w:cs="Times New Roman"/>
          <w:b/>
          <w:u w:val="single"/>
        </w:rPr>
      </w:pPr>
      <w:r>
        <w:rPr>
          <w:rFonts w:ascii="Times New Roman" w:hAnsi="Times New Roman" w:cs="Times New Roman"/>
          <w:b/>
        </w:rPr>
        <w:t>IV.</w:t>
      </w:r>
      <w:r>
        <w:rPr>
          <w:rFonts w:ascii="Times New Roman" w:hAnsi="Times New Roman" w:cs="Times New Roman"/>
          <w:b/>
        </w:rPr>
        <w:tab/>
      </w:r>
      <w:r w:rsidR="005A321A">
        <w:rPr>
          <w:rFonts w:ascii="Times New Roman" w:hAnsi="Times New Roman" w:cs="Times New Roman"/>
          <w:b/>
          <w:u w:val="single"/>
        </w:rPr>
        <w:t xml:space="preserve">Moving Forward </w:t>
      </w:r>
      <w:r w:rsidR="00873159">
        <w:rPr>
          <w:rFonts w:ascii="Times New Roman" w:hAnsi="Times New Roman" w:cs="Times New Roman"/>
          <w:b/>
          <w:u w:val="single"/>
        </w:rPr>
        <w:t xml:space="preserve">– </w:t>
      </w:r>
      <w:r w:rsidR="00A71B3C">
        <w:rPr>
          <w:rFonts w:ascii="Times New Roman" w:hAnsi="Times New Roman" w:cs="Times New Roman"/>
          <w:b/>
          <w:u w:val="single"/>
        </w:rPr>
        <w:t xml:space="preserve">Likely </w:t>
      </w:r>
      <w:r w:rsidR="00873159">
        <w:rPr>
          <w:rFonts w:ascii="Times New Roman" w:hAnsi="Times New Roman" w:cs="Times New Roman"/>
          <w:b/>
          <w:u w:val="single"/>
        </w:rPr>
        <w:t>Outcomes</w:t>
      </w:r>
      <w:r w:rsidR="0053196E">
        <w:rPr>
          <w:rFonts w:ascii="Times New Roman" w:hAnsi="Times New Roman" w:cs="Times New Roman"/>
          <w:b/>
          <w:u w:val="single"/>
        </w:rPr>
        <w:t>, A Possible Solution,</w:t>
      </w:r>
      <w:r w:rsidR="00873159">
        <w:rPr>
          <w:rFonts w:ascii="Times New Roman" w:hAnsi="Times New Roman" w:cs="Times New Roman"/>
          <w:b/>
          <w:u w:val="single"/>
        </w:rPr>
        <w:t xml:space="preserve"> and Advice </w:t>
      </w:r>
    </w:p>
    <w:p w14:paraId="7DE2123C" w14:textId="1AD8D165" w:rsidR="0043758F" w:rsidRDefault="00F36B15" w:rsidP="000A6701">
      <w:pPr>
        <w:spacing w:line="360" w:lineRule="auto"/>
        <w:rPr>
          <w:rFonts w:ascii="Times New Roman" w:hAnsi="Times New Roman" w:cs="Times New Roman"/>
        </w:rPr>
      </w:pPr>
      <w:r>
        <w:rPr>
          <w:rFonts w:ascii="Times New Roman" w:hAnsi="Times New Roman" w:cs="Times New Roman"/>
        </w:rPr>
        <w:t>It is clear that there are good arguments on both sides of a tattoo dispute. Tattoo artists firmly believe that they have a co</w:t>
      </w:r>
      <w:r w:rsidR="00A71B3C">
        <w:rPr>
          <w:rFonts w:ascii="Times New Roman" w:hAnsi="Times New Roman" w:cs="Times New Roman"/>
        </w:rPr>
        <w:t>pyright in their tattoo artwork. This opinion i</w:t>
      </w:r>
      <w:r>
        <w:rPr>
          <w:rFonts w:ascii="Times New Roman" w:hAnsi="Times New Roman" w:cs="Times New Roman"/>
        </w:rPr>
        <w:t xml:space="preserve">s shared by Judge Perry in one of the only pieces of </w:t>
      </w:r>
      <w:r w:rsidR="00A71B3C">
        <w:rPr>
          <w:rFonts w:ascii="Times New Roman" w:hAnsi="Times New Roman" w:cs="Times New Roman"/>
        </w:rPr>
        <w:t>judicial insight on this issue; however</w:t>
      </w:r>
      <w:r w:rsidR="005A321A">
        <w:rPr>
          <w:rFonts w:ascii="Times New Roman" w:hAnsi="Times New Roman" w:cs="Times New Roman"/>
        </w:rPr>
        <w:t>, the tattoo is affixed to the recipient’s skin and has become synonymous with their body. Any subsequent use of the work is merely the result of the chosen medium. As such, tattoo recipients believe they have done nothing wrong. A court can hang its hat on a number of defenses available to recipients to rule in their favor</w:t>
      </w:r>
      <w:r w:rsidR="00A71B3C">
        <w:rPr>
          <w:rFonts w:ascii="Times New Roman" w:hAnsi="Times New Roman" w:cs="Times New Roman"/>
        </w:rPr>
        <w:t xml:space="preserve"> if the court so chooses</w:t>
      </w:r>
      <w:r w:rsidR="005A321A">
        <w:rPr>
          <w:rFonts w:ascii="Times New Roman" w:hAnsi="Times New Roman" w:cs="Times New Roman"/>
        </w:rPr>
        <w:t xml:space="preserve">. </w:t>
      </w:r>
      <w:r w:rsidR="00873159">
        <w:rPr>
          <w:rFonts w:ascii="Times New Roman" w:hAnsi="Times New Roman" w:cs="Times New Roman"/>
        </w:rPr>
        <w:t>Since</w:t>
      </w:r>
      <w:r w:rsidR="005A321A">
        <w:rPr>
          <w:rFonts w:ascii="Times New Roman" w:hAnsi="Times New Roman" w:cs="Times New Roman"/>
        </w:rPr>
        <w:t xml:space="preserve"> there is a clear right to which valid defenses </w:t>
      </w:r>
      <w:r w:rsidR="00873159">
        <w:rPr>
          <w:rFonts w:ascii="Times New Roman" w:hAnsi="Times New Roman" w:cs="Times New Roman"/>
        </w:rPr>
        <w:t>exist, a celebrity, or anyone wishing to make use of their likeness, must proceed with caution.</w:t>
      </w:r>
    </w:p>
    <w:p w14:paraId="7574B53F" w14:textId="33859696" w:rsidR="00873159" w:rsidRDefault="00873159" w:rsidP="00873159">
      <w:pPr>
        <w:pStyle w:val="ListParagraph"/>
        <w:numPr>
          <w:ilvl w:val="0"/>
          <w:numId w:val="7"/>
        </w:numPr>
        <w:spacing w:line="360" w:lineRule="auto"/>
        <w:rPr>
          <w:rFonts w:ascii="Times New Roman" w:hAnsi="Times New Roman" w:cs="Times New Roman"/>
          <w:b/>
        </w:rPr>
      </w:pPr>
      <w:r>
        <w:rPr>
          <w:rFonts w:ascii="Times New Roman" w:hAnsi="Times New Roman" w:cs="Times New Roman"/>
          <w:b/>
        </w:rPr>
        <w:t>Likely Outcomes</w:t>
      </w:r>
    </w:p>
    <w:p w14:paraId="195A2D39" w14:textId="70E1A88E" w:rsidR="00873159" w:rsidRDefault="00873159" w:rsidP="00873159">
      <w:pPr>
        <w:spacing w:line="360" w:lineRule="auto"/>
        <w:rPr>
          <w:rFonts w:ascii="Times New Roman" w:hAnsi="Times New Roman" w:cs="Times New Roman"/>
        </w:rPr>
      </w:pPr>
      <w:r>
        <w:rPr>
          <w:rFonts w:ascii="Times New Roman" w:hAnsi="Times New Roman" w:cs="Times New Roman"/>
        </w:rPr>
        <w:t xml:space="preserve">The risk-reward dichotomy is what currently dictates </w:t>
      </w:r>
      <w:r w:rsidR="00563053">
        <w:rPr>
          <w:rFonts w:ascii="Times New Roman" w:hAnsi="Times New Roman" w:cs="Times New Roman"/>
        </w:rPr>
        <w:t>manner in which tattoo disputes are resolved</w:t>
      </w:r>
      <w:r w:rsidR="00D11A98">
        <w:rPr>
          <w:rFonts w:ascii="Times New Roman" w:hAnsi="Times New Roman" w:cs="Times New Roman"/>
        </w:rPr>
        <w:t xml:space="preserve">. </w:t>
      </w:r>
      <w:r w:rsidR="007C1012">
        <w:rPr>
          <w:rFonts w:ascii="Times New Roman" w:hAnsi="Times New Roman" w:cs="Times New Roman"/>
        </w:rPr>
        <w:t xml:space="preserve">Litigation has only two outcomes: (1) The tattoo artist prevails in establishing infringement and is awarded statutory or actual damages; or (2) The tattoo recipient prevails on an affirmative defense </w:t>
      </w:r>
      <w:r w:rsidR="00505B1C">
        <w:rPr>
          <w:rFonts w:ascii="Times New Roman" w:hAnsi="Times New Roman" w:cs="Times New Roman"/>
        </w:rPr>
        <w:t>that deems the use permissible</w:t>
      </w:r>
      <w:r w:rsidR="00415CE8">
        <w:rPr>
          <w:rFonts w:ascii="Times New Roman" w:hAnsi="Times New Roman" w:cs="Times New Roman"/>
        </w:rPr>
        <w:t xml:space="preserve">. </w:t>
      </w:r>
      <w:r w:rsidR="00563053">
        <w:rPr>
          <w:rFonts w:ascii="Times New Roman" w:hAnsi="Times New Roman" w:cs="Times New Roman"/>
        </w:rPr>
        <w:t xml:space="preserve">The polarity of outcomes in litigation sets the stakes to “all-or-nothing.” </w:t>
      </w:r>
      <w:r w:rsidR="00505B1C">
        <w:rPr>
          <w:rFonts w:ascii="Times New Roman" w:hAnsi="Times New Roman" w:cs="Times New Roman"/>
        </w:rPr>
        <w:t>The lack of intermediary outcomes has caused parties to choose settlement in resolving their dispute.</w:t>
      </w:r>
    </w:p>
    <w:p w14:paraId="2FADFA40" w14:textId="77777777" w:rsidR="007C1012" w:rsidRDefault="007C1012" w:rsidP="00873159">
      <w:pPr>
        <w:spacing w:line="360" w:lineRule="auto"/>
        <w:rPr>
          <w:rFonts w:ascii="Times New Roman" w:hAnsi="Times New Roman" w:cs="Times New Roman"/>
        </w:rPr>
      </w:pPr>
    </w:p>
    <w:p w14:paraId="2A9F23C4" w14:textId="50EB2567" w:rsidR="007C1012" w:rsidRDefault="00505B1C" w:rsidP="00873159">
      <w:pPr>
        <w:spacing w:line="360" w:lineRule="auto"/>
        <w:rPr>
          <w:rFonts w:ascii="Times New Roman" w:hAnsi="Times New Roman" w:cs="Times New Roman"/>
        </w:rPr>
      </w:pPr>
      <w:r>
        <w:rPr>
          <w:rFonts w:ascii="Times New Roman" w:hAnsi="Times New Roman" w:cs="Times New Roman"/>
        </w:rPr>
        <w:t xml:space="preserve">The biggest appeal to settlement is the guaranteed use of the work. </w:t>
      </w:r>
      <w:r w:rsidR="00BC0F3D">
        <w:rPr>
          <w:rFonts w:ascii="Times New Roman" w:hAnsi="Times New Roman" w:cs="Times New Roman"/>
        </w:rPr>
        <w:t xml:space="preserve">A simple truth is that the party accused of infringement would like to continue use of the work. </w:t>
      </w:r>
      <w:r w:rsidR="00415CE8">
        <w:rPr>
          <w:rFonts w:ascii="Times New Roman" w:hAnsi="Times New Roman" w:cs="Times New Roman"/>
        </w:rPr>
        <w:t>In the disputes given as examples, the work is inseparably intertwined with the finished product of movies and videogames. The cost of removing an infringement could financially cripple the associated business venture</w:t>
      </w:r>
      <w:r>
        <w:rPr>
          <w:rFonts w:ascii="Times New Roman" w:hAnsi="Times New Roman" w:cs="Times New Roman"/>
        </w:rPr>
        <w:t xml:space="preserve"> that makes use of the work</w:t>
      </w:r>
      <w:r w:rsidR="00415CE8">
        <w:rPr>
          <w:rFonts w:ascii="Times New Roman" w:hAnsi="Times New Roman" w:cs="Times New Roman"/>
        </w:rPr>
        <w:t xml:space="preserve">. </w:t>
      </w:r>
      <w:r>
        <w:rPr>
          <w:rFonts w:ascii="Times New Roman" w:hAnsi="Times New Roman" w:cs="Times New Roman"/>
        </w:rPr>
        <w:t>Accordingly, settlement provides the alleged infringer with a means of securing an agreement that allows their</w:t>
      </w:r>
      <w:r w:rsidR="00431A83">
        <w:rPr>
          <w:rFonts w:ascii="Times New Roman" w:hAnsi="Times New Roman" w:cs="Times New Roman"/>
        </w:rPr>
        <w:t xml:space="preserve"> continued use of the work.</w:t>
      </w:r>
    </w:p>
    <w:p w14:paraId="1F6310E0" w14:textId="77777777" w:rsidR="00431A83" w:rsidRDefault="00431A83" w:rsidP="00873159">
      <w:pPr>
        <w:spacing w:line="360" w:lineRule="auto"/>
        <w:rPr>
          <w:rFonts w:ascii="Times New Roman" w:hAnsi="Times New Roman" w:cs="Times New Roman"/>
        </w:rPr>
      </w:pPr>
    </w:p>
    <w:p w14:paraId="12C548B0" w14:textId="6673B263" w:rsidR="00431A83" w:rsidRPr="00873159" w:rsidRDefault="00431A83" w:rsidP="00873159">
      <w:pPr>
        <w:spacing w:line="360" w:lineRule="auto"/>
        <w:rPr>
          <w:rFonts w:ascii="Times New Roman" w:hAnsi="Times New Roman" w:cs="Times New Roman"/>
        </w:rPr>
      </w:pPr>
      <w:r>
        <w:rPr>
          <w:rFonts w:ascii="Times New Roman" w:hAnsi="Times New Roman" w:cs="Times New Roman"/>
        </w:rPr>
        <w:t xml:space="preserve">For the foreseeable future, settlement will continue to be the only means of resolution. </w:t>
      </w:r>
      <w:r w:rsidR="0089205B">
        <w:rPr>
          <w:rFonts w:ascii="Times New Roman" w:hAnsi="Times New Roman" w:cs="Times New Roman"/>
        </w:rPr>
        <w:t xml:space="preserve">Parties are driven to settlement because there is no definitive legal authority, and there is no definitive legal authority because parties always settle. </w:t>
      </w:r>
      <w:r>
        <w:rPr>
          <w:rFonts w:ascii="Times New Roman" w:hAnsi="Times New Roman" w:cs="Times New Roman"/>
        </w:rPr>
        <w:t>Alleged infringers will</w:t>
      </w:r>
      <w:r w:rsidR="0089205B">
        <w:rPr>
          <w:rFonts w:ascii="Times New Roman" w:hAnsi="Times New Roman" w:cs="Times New Roman"/>
        </w:rPr>
        <w:t xml:space="preserve"> settle for an amount less than the total cost of:</w:t>
      </w:r>
      <w:r>
        <w:rPr>
          <w:rFonts w:ascii="Times New Roman" w:hAnsi="Times New Roman" w:cs="Times New Roman"/>
        </w:rPr>
        <w:t xml:space="preserve"> (a) remov</w:t>
      </w:r>
      <w:r w:rsidR="0089205B">
        <w:rPr>
          <w:rFonts w:ascii="Times New Roman" w:hAnsi="Times New Roman" w:cs="Times New Roman"/>
        </w:rPr>
        <w:t xml:space="preserve">ing the infringement from a product; </w:t>
      </w:r>
      <w:r>
        <w:rPr>
          <w:rFonts w:ascii="Times New Roman" w:hAnsi="Times New Roman" w:cs="Times New Roman"/>
        </w:rPr>
        <w:t>(b)</w:t>
      </w:r>
      <w:r w:rsidR="0089205B">
        <w:rPr>
          <w:rFonts w:ascii="Times New Roman" w:hAnsi="Times New Roman" w:cs="Times New Roman"/>
        </w:rPr>
        <w:t xml:space="preserve"> the statutory or actual damages; and (c)</w:t>
      </w:r>
      <w:r>
        <w:rPr>
          <w:rFonts w:ascii="Times New Roman" w:hAnsi="Times New Roman" w:cs="Times New Roman"/>
        </w:rPr>
        <w:t xml:space="preserve"> the </w:t>
      </w:r>
      <w:r w:rsidR="0089205B">
        <w:rPr>
          <w:rFonts w:ascii="Times New Roman" w:hAnsi="Times New Roman" w:cs="Times New Roman"/>
        </w:rPr>
        <w:t>attorneys’</w:t>
      </w:r>
      <w:r>
        <w:rPr>
          <w:rFonts w:ascii="Times New Roman" w:hAnsi="Times New Roman" w:cs="Times New Roman"/>
        </w:rPr>
        <w:t xml:space="preserve"> fees</w:t>
      </w:r>
      <w:r w:rsidR="0089205B">
        <w:rPr>
          <w:rFonts w:ascii="Times New Roman" w:hAnsi="Times New Roman" w:cs="Times New Roman"/>
        </w:rPr>
        <w:t xml:space="preserve"> associated with going to trial.</w:t>
      </w:r>
      <w:r>
        <w:rPr>
          <w:rFonts w:ascii="Times New Roman" w:hAnsi="Times New Roman" w:cs="Times New Roman"/>
        </w:rPr>
        <w:t xml:space="preserve"> This amount</w:t>
      </w:r>
      <w:r w:rsidR="00D85C13">
        <w:rPr>
          <w:rFonts w:ascii="Times New Roman" w:hAnsi="Times New Roman" w:cs="Times New Roman"/>
        </w:rPr>
        <w:t xml:space="preserve"> represents the total risk </w:t>
      </w:r>
      <w:r w:rsidR="0089205B">
        <w:rPr>
          <w:rFonts w:ascii="Times New Roman" w:hAnsi="Times New Roman" w:cs="Times New Roman"/>
        </w:rPr>
        <w:t xml:space="preserve">associated with </w:t>
      </w:r>
      <w:r w:rsidR="00D85C13">
        <w:rPr>
          <w:rFonts w:ascii="Times New Roman" w:hAnsi="Times New Roman" w:cs="Times New Roman"/>
        </w:rPr>
        <w:t>losing at trial and being barred from use of the work</w:t>
      </w:r>
      <w:r w:rsidR="0089205B">
        <w:rPr>
          <w:rFonts w:ascii="Times New Roman" w:hAnsi="Times New Roman" w:cs="Times New Roman"/>
        </w:rPr>
        <w:t xml:space="preserve">. </w:t>
      </w:r>
      <w:r w:rsidR="00D85C13">
        <w:rPr>
          <w:rFonts w:ascii="Times New Roman" w:hAnsi="Times New Roman" w:cs="Times New Roman"/>
        </w:rPr>
        <w:t>The total risk—adjusted for by the strengths of either party’s case—appears to be in excess of what is needed to secure a licensing agreement. Therefor, parties will continue to settle until</w:t>
      </w:r>
      <w:r w:rsidR="009F4410">
        <w:rPr>
          <w:rFonts w:ascii="Times New Roman" w:hAnsi="Times New Roman" w:cs="Times New Roman"/>
        </w:rPr>
        <w:t xml:space="preserve"> an artist refuses to lower their demands to less than that of the adjusted total risk.</w:t>
      </w:r>
    </w:p>
    <w:p w14:paraId="7A9F9848" w14:textId="726D92C4" w:rsidR="00062D11" w:rsidRPr="00062D11" w:rsidRDefault="00062D11" w:rsidP="00062D11">
      <w:pPr>
        <w:pStyle w:val="ListParagraph"/>
        <w:numPr>
          <w:ilvl w:val="0"/>
          <w:numId w:val="7"/>
        </w:numPr>
        <w:spacing w:line="360" w:lineRule="auto"/>
        <w:rPr>
          <w:rFonts w:ascii="Times New Roman" w:hAnsi="Times New Roman" w:cs="Times New Roman"/>
          <w:b/>
        </w:rPr>
      </w:pPr>
      <w:r>
        <w:rPr>
          <w:rFonts w:ascii="Times New Roman" w:hAnsi="Times New Roman" w:cs="Times New Roman"/>
          <w:b/>
        </w:rPr>
        <w:t>Possible Solution</w:t>
      </w:r>
    </w:p>
    <w:p w14:paraId="5741AD0E" w14:textId="2093C96B" w:rsidR="0053196E" w:rsidRDefault="00082C62" w:rsidP="00062D11">
      <w:pPr>
        <w:spacing w:line="360" w:lineRule="auto"/>
        <w:rPr>
          <w:rFonts w:ascii="Times New Roman" w:hAnsi="Times New Roman" w:cs="Times New Roman"/>
        </w:rPr>
      </w:pPr>
      <w:r>
        <w:rPr>
          <w:rFonts w:ascii="Times New Roman" w:hAnsi="Times New Roman" w:cs="Times New Roman"/>
        </w:rPr>
        <w:t xml:space="preserve">A possible solution to tattoo disputes is for the party licensing the use of their likeness to indemnify the party receiving the license. The party with the tattoo is in the best position to know whether or not the use of the tattoo is permitted. </w:t>
      </w:r>
      <w:r w:rsidR="0053196E">
        <w:rPr>
          <w:rFonts w:ascii="Times New Roman" w:hAnsi="Times New Roman" w:cs="Times New Roman"/>
        </w:rPr>
        <w:t>The value of the license would be substantially reduced if the licensee had the burden of discovering the identities of the licensor’s tattoo artists and inquire as to their retained rights in the work. Instead, an indemnity agreement places the onus on the party granting the license to ensure that they have a legal right for which they are selling a license.</w:t>
      </w:r>
      <w:r w:rsidR="00260AFE">
        <w:rPr>
          <w:rFonts w:ascii="Times New Roman" w:hAnsi="Times New Roman" w:cs="Times New Roman"/>
        </w:rPr>
        <w:t xml:space="preserve"> The solution would be akin to requiring the disclosure of a known lien against their likeness for which a license is granted.</w:t>
      </w:r>
    </w:p>
    <w:p w14:paraId="60A2CCF6" w14:textId="34015D8E" w:rsidR="00260AFE" w:rsidRPr="00260AFE" w:rsidRDefault="00260AFE" w:rsidP="00260AFE">
      <w:pPr>
        <w:pStyle w:val="ListParagraph"/>
        <w:numPr>
          <w:ilvl w:val="0"/>
          <w:numId w:val="7"/>
        </w:numPr>
        <w:spacing w:line="360" w:lineRule="auto"/>
        <w:rPr>
          <w:rFonts w:ascii="Times New Roman" w:hAnsi="Times New Roman" w:cs="Times New Roman"/>
          <w:b/>
        </w:rPr>
      </w:pPr>
      <w:r w:rsidRPr="00260AFE">
        <w:rPr>
          <w:rFonts w:ascii="Times New Roman" w:hAnsi="Times New Roman" w:cs="Times New Roman"/>
          <w:b/>
        </w:rPr>
        <w:t>Advice</w:t>
      </w:r>
    </w:p>
    <w:p w14:paraId="21662DCF" w14:textId="79E54187" w:rsidR="00260AFE" w:rsidRDefault="00260AFE" w:rsidP="00260AFE">
      <w:pPr>
        <w:spacing w:line="360" w:lineRule="auto"/>
        <w:rPr>
          <w:rFonts w:ascii="Times New Roman" w:hAnsi="Times New Roman" w:cs="Times New Roman"/>
        </w:rPr>
      </w:pPr>
      <w:r>
        <w:rPr>
          <w:rFonts w:ascii="Times New Roman" w:hAnsi="Times New Roman" w:cs="Times New Roman"/>
        </w:rPr>
        <w:t xml:space="preserve">With the current amount of uncertainty in the law associated with tattoo copyrights, it should go without saying that individuals with tattoos, or those wishing to acquire them, should proceed with caution. </w:t>
      </w:r>
      <w:r w:rsidR="006E452F">
        <w:rPr>
          <w:rFonts w:ascii="Times New Roman" w:hAnsi="Times New Roman" w:cs="Times New Roman"/>
        </w:rPr>
        <w:t>There is the potential for substantial liability by having a tattoo; however, there are some steps that one can take to protect themselves.</w:t>
      </w:r>
    </w:p>
    <w:p w14:paraId="0A04EC2D" w14:textId="77777777" w:rsidR="006E452F" w:rsidRDefault="006E452F" w:rsidP="00260AFE">
      <w:pPr>
        <w:spacing w:line="360" w:lineRule="auto"/>
        <w:rPr>
          <w:rFonts w:ascii="Times New Roman" w:hAnsi="Times New Roman" w:cs="Times New Roman"/>
        </w:rPr>
      </w:pPr>
    </w:p>
    <w:p w14:paraId="6B0FC74F" w14:textId="1EB7B31D" w:rsidR="006E452F" w:rsidRDefault="006E452F" w:rsidP="00260AFE">
      <w:pPr>
        <w:spacing w:line="360" w:lineRule="auto"/>
        <w:rPr>
          <w:rFonts w:ascii="Times New Roman" w:hAnsi="Times New Roman" w:cs="Times New Roman"/>
        </w:rPr>
      </w:pPr>
      <w:r>
        <w:rPr>
          <w:rFonts w:ascii="Times New Roman" w:hAnsi="Times New Roman" w:cs="Times New Roman"/>
        </w:rPr>
        <w:t>One method of protection is to acquire a waiver from the tattoo artist. It is entirely likely that this method will not come without cost. If a person already has the tattoo, a waiver likely cannot be obtained without payme</w:t>
      </w:r>
      <w:r w:rsidR="00567898">
        <w:rPr>
          <w:rFonts w:ascii="Times New Roman" w:hAnsi="Times New Roman" w:cs="Times New Roman"/>
        </w:rPr>
        <w:t xml:space="preserve">nt for the right. If a person has yet to acquire </w:t>
      </w:r>
      <w:r>
        <w:rPr>
          <w:rFonts w:ascii="Times New Roman" w:hAnsi="Times New Roman" w:cs="Times New Roman"/>
        </w:rPr>
        <w:t>the tattoo, a waiver will likely increase the total cost of the tattoo</w:t>
      </w:r>
      <w:r w:rsidR="00567898">
        <w:rPr>
          <w:rFonts w:ascii="Times New Roman" w:hAnsi="Times New Roman" w:cs="Times New Roman"/>
        </w:rPr>
        <w:t>. Either way, the tattoo artist is unlikely to waive rights in their work without some means of compensation.</w:t>
      </w:r>
    </w:p>
    <w:p w14:paraId="39C6E7CF" w14:textId="77777777" w:rsidR="00567898" w:rsidRDefault="00567898" w:rsidP="00260AFE">
      <w:pPr>
        <w:spacing w:line="360" w:lineRule="auto"/>
        <w:rPr>
          <w:rFonts w:ascii="Times New Roman" w:hAnsi="Times New Roman" w:cs="Times New Roman"/>
        </w:rPr>
      </w:pPr>
    </w:p>
    <w:p w14:paraId="085F1AE2" w14:textId="1DB5C598" w:rsidR="00567898" w:rsidRDefault="00567898" w:rsidP="00260AFE">
      <w:pPr>
        <w:spacing w:line="360" w:lineRule="auto"/>
        <w:rPr>
          <w:rFonts w:ascii="Times New Roman" w:hAnsi="Times New Roman" w:cs="Times New Roman"/>
        </w:rPr>
      </w:pPr>
      <w:r>
        <w:rPr>
          <w:rFonts w:ascii="Times New Roman" w:hAnsi="Times New Roman" w:cs="Times New Roman"/>
        </w:rPr>
        <w:t>The last means of protection is to not have an artist’s tattoo. For those who have yet to acquire a tattoo, this is a simple solution. One can either forego acquiring tattoos all together or seek an artist who is willing to grant a waiver. As for those who already have tattoos, laser tattoo removal or use of a cover up tattoo might be a means of protecting themselves against their tattoo artist. As VARA is unlikely to ever apply to tattoo artwork due to its affixation to the human body, tattoo artists do not have a right to prevent destruction of their artwork. While the solution may be</w:t>
      </w:r>
      <w:r w:rsidR="00422FF3">
        <w:rPr>
          <w:rFonts w:ascii="Times New Roman" w:hAnsi="Times New Roman" w:cs="Times New Roman"/>
        </w:rPr>
        <w:t xml:space="preserve"> physically painful, it may be effective in terms of the reducing ones exposure to liability.</w:t>
      </w:r>
    </w:p>
    <w:p w14:paraId="616A2B2A" w14:textId="77777777" w:rsidR="00422FF3" w:rsidRDefault="00422FF3" w:rsidP="00260AFE">
      <w:pPr>
        <w:spacing w:line="360" w:lineRule="auto"/>
        <w:rPr>
          <w:rFonts w:ascii="Times New Roman" w:hAnsi="Times New Roman" w:cs="Times New Roman"/>
        </w:rPr>
      </w:pPr>
    </w:p>
    <w:p w14:paraId="4106C705" w14:textId="6AF927A9" w:rsidR="00422FF3" w:rsidRPr="00260AFE" w:rsidRDefault="00422FF3" w:rsidP="00260AFE">
      <w:pPr>
        <w:spacing w:line="360" w:lineRule="auto"/>
        <w:rPr>
          <w:rFonts w:ascii="Times New Roman" w:hAnsi="Times New Roman" w:cs="Times New Roman"/>
        </w:rPr>
      </w:pPr>
      <w:r>
        <w:rPr>
          <w:rFonts w:ascii="Times New Roman" w:hAnsi="Times New Roman" w:cs="Times New Roman"/>
        </w:rPr>
        <w:t>In sum, one should think long and hard about getting a tattoo. A tattoo is a permanent decision to receive a work of art that is currently accompanied by substantial legal uncertainty. It is best to avoid tattoos indefinitely unless the artist grants a waiver.</w:t>
      </w:r>
    </w:p>
    <w:p w14:paraId="00154B89" w14:textId="77777777" w:rsidR="0053196E" w:rsidRPr="00062D11" w:rsidRDefault="0053196E" w:rsidP="00062D11">
      <w:pPr>
        <w:spacing w:line="360" w:lineRule="auto"/>
        <w:rPr>
          <w:rFonts w:ascii="Times New Roman" w:hAnsi="Times New Roman" w:cs="Times New Roman"/>
        </w:rPr>
      </w:pPr>
    </w:p>
    <w:p w14:paraId="674F9B34" w14:textId="7F8F6291" w:rsidR="00873159" w:rsidRPr="00873159" w:rsidRDefault="00873159" w:rsidP="00873159">
      <w:pPr>
        <w:spacing w:line="360" w:lineRule="auto"/>
        <w:rPr>
          <w:rFonts w:ascii="Times New Roman" w:hAnsi="Times New Roman" w:cs="Times New Roman"/>
        </w:rPr>
      </w:pPr>
    </w:p>
    <w:sectPr w:rsidR="00873159" w:rsidRPr="00873159" w:rsidSect="00C6414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0FDDC" w14:textId="77777777" w:rsidR="00567898" w:rsidRDefault="00567898" w:rsidP="00711249">
      <w:r>
        <w:separator/>
      </w:r>
    </w:p>
  </w:endnote>
  <w:endnote w:type="continuationSeparator" w:id="0">
    <w:p w14:paraId="04E3BEB7" w14:textId="77777777" w:rsidR="00567898" w:rsidRDefault="00567898" w:rsidP="0071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9967D" w14:textId="77777777" w:rsidR="00567898" w:rsidRDefault="00567898" w:rsidP="00711249">
      <w:r>
        <w:separator/>
      </w:r>
    </w:p>
  </w:footnote>
  <w:footnote w:type="continuationSeparator" w:id="0">
    <w:p w14:paraId="1A1BF8D9" w14:textId="77777777" w:rsidR="00567898" w:rsidRDefault="00567898" w:rsidP="00711249">
      <w:r>
        <w:continuationSeparator/>
      </w:r>
    </w:p>
  </w:footnote>
  <w:footnote w:id="1">
    <w:p w14:paraId="1B79EFA0" w14:textId="1BC0F138" w:rsidR="00567898" w:rsidRPr="00ED505D" w:rsidRDefault="00567898" w:rsidP="00FD3A95">
      <w:pPr>
        <w:rPr>
          <w:rFonts w:ascii="Times" w:eastAsia="Times New Roman" w:hAnsi="Times" w:cs="Times New Roman"/>
          <w:sz w:val="20"/>
          <w:szCs w:val="20"/>
        </w:rPr>
      </w:pPr>
      <w:r w:rsidRPr="008F4DFC">
        <w:rPr>
          <w:rStyle w:val="FootnoteReference"/>
          <w:rFonts w:ascii="Times" w:hAnsi="Times"/>
          <w:sz w:val="16"/>
          <w:szCs w:val="16"/>
        </w:rPr>
        <w:footnoteRef/>
      </w:r>
      <w:r w:rsidRPr="008F4DFC">
        <w:rPr>
          <w:rFonts w:ascii="Times" w:hAnsi="Times"/>
          <w:sz w:val="16"/>
          <w:szCs w:val="16"/>
        </w:rPr>
        <w:t xml:space="preserve"> </w:t>
      </w:r>
      <w:r>
        <w:rPr>
          <w:rFonts w:ascii="Times" w:hAnsi="Times"/>
          <w:i/>
          <w:sz w:val="16"/>
          <w:szCs w:val="16"/>
        </w:rPr>
        <w:t xml:space="preserve">See </w:t>
      </w:r>
      <w:r w:rsidRPr="00ED505D">
        <w:rPr>
          <w:rFonts w:ascii="Times" w:eastAsia="Times New Roman" w:hAnsi="Times" w:cs="Times New Roman"/>
          <w:sz w:val="20"/>
          <w:szCs w:val="20"/>
        </w:rPr>
        <w:t xml:space="preserve">"Madden: The $4 Billion Video Game Franchise." </w:t>
      </w:r>
      <w:proofErr w:type="spellStart"/>
      <w:r w:rsidRPr="00ED505D">
        <w:rPr>
          <w:rFonts w:ascii="Times" w:eastAsia="Times New Roman" w:hAnsi="Times" w:cs="Times New Roman"/>
          <w:sz w:val="20"/>
          <w:szCs w:val="20"/>
        </w:rPr>
        <w:t>CNNMoney</w:t>
      </w:r>
      <w:proofErr w:type="spellEnd"/>
      <w:r w:rsidRPr="00ED505D">
        <w:rPr>
          <w:rFonts w:ascii="Times" w:eastAsia="Times New Roman" w:hAnsi="Times" w:cs="Times New Roman"/>
          <w:sz w:val="20"/>
          <w:szCs w:val="20"/>
        </w:rPr>
        <w:t>. September 5, 2013. Accessed September 19, 2014. http://money.cnn.com/2013/09/05/technology/innovation/madden-25/.</w:t>
      </w:r>
    </w:p>
  </w:footnote>
  <w:footnote w:id="2">
    <w:p w14:paraId="2FEA9E20" w14:textId="4456058E" w:rsidR="00567898" w:rsidRPr="00ED505D" w:rsidRDefault="00567898" w:rsidP="00FD3A95">
      <w:pPr>
        <w:rPr>
          <w:rFonts w:ascii="Times" w:eastAsia="Times New Roman" w:hAnsi="Times" w:cs="Times New Roman"/>
          <w:sz w:val="20"/>
          <w:szCs w:val="20"/>
        </w:rPr>
      </w:pPr>
      <w:r w:rsidRPr="00ED505D">
        <w:rPr>
          <w:rStyle w:val="FootnoteReference"/>
          <w:rFonts w:ascii="Times" w:hAnsi="Times"/>
          <w:sz w:val="20"/>
          <w:szCs w:val="20"/>
        </w:rPr>
        <w:footnoteRef/>
      </w:r>
      <w:r w:rsidRPr="00ED505D">
        <w:rPr>
          <w:rFonts w:ascii="Times" w:hAnsi="Times"/>
          <w:sz w:val="20"/>
          <w:szCs w:val="20"/>
        </w:rPr>
        <w:t xml:space="preserve"> </w:t>
      </w:r>
      <w:r>
        <w:rPr>
          <w:rFonts w:ascii="Times" w:hAnsi="Times"/>
          <w:i/>
          <w:sz w:val="20"/>
          <w:szCs w:val="20"/>
        </w:rPr>
        <w:t xml:space="preserve">See </w:t>
      </w:r>
      <w:r w:rsidRPr="00ED505D">
        <w:rPr>
          <w:rFonts w:ascii="Times" w:eastAsia="Times New Roman" w:hAnsi="Times" w:cs="Times New Roman"/>
          <w:sz w:val="20"/>
          <w:szCs w:val="20"/>
        </w:rPr>
        <w:t>Michaels, Al. "IGN Presents the History of Madden." IGN. August 8, 2008. Accessed September 19, 2014. http://www.ign.com/articles/2008/08/08/ign-presents-the-history-of-madden.</w:t>
      </w:r>
    </w:p>
  </w:footnote>
  <w:footnote w:id="3">
    <w:p w14:paraId="56C0F2A9" w14:textId="77777777" w:rsidR="00567898" w:rsidRPr="00ED505D" w:rsidRDefault="00567898">
      <w:pPr>
        <w:pStyle w:val="FootnoteText"/>
        <w:rPr>
          <w:rFonts w:ascii="Times" w:hAnsi="Times"/>
          <w:sz w:val="20"/>
          <w:szCs w:val="20"/>
        </w:rPr>
      </w:pPr>
      <w:r w:rsidRPr="00ED505D">
        <w:rPr>
          <w:rStyle w:val="FootnoteReference"/>
          <w:rFonts w:ascii="Times" w:hAnsi="Times"/>
          <w:sz w:val="20"/>
          <w:szCs w:val="20"/>
        </w:rPr>
        <w:footnoteRef/>
      </w:r>
      <w:r w:rsidRPr="00ED505D">
        <w:rPr>
          <w:rFonts w:ascii="Times" w:hAnsi="Times"/>
          <w:sz w:val="20"/>
          <w:szCs w:val="20"/>
        </w:rPr>
        <w:t xml:space="preserve"> </w:t>
      </w:r>
      <w:r w:rsidRPr="00ED505D">
        <w:rPr>
          <w:rFonts w:ascii="Times" w:hAnsi="Times"/>
          <w:sz w:val="20"/>
          <w:szCs w:val="20"/>
          <w:u w:val="single"/>
        </w:rPr>
        <w:t>Id</w:t>
      </w:r>
      <w:r w:rsidRPr="00ED505D">
        <w:rPr>
          <w:rFonts w:ascii="Times" w:hAnsi="Times"/>
          <w:sz w:val="20"/>
          <w:szCs w:val="20"/>
        </w:rPr>
        <w:t>.</w:t>
      </w:r>
    </w:p>
  </w:footnote>
  <w:footnote w:id="4">
    <w:p w14:paraId="432A30B6" w14:textId="77777777" w:rsidR="00567898" w:rsidRPr="00ED505D" w:rsidRDefault="00567898">
      <w:pPr>
        <w:pStyle w:val="FootnoteText"/>
        <w:rPr>
          <w:rFonts w:ascii="Times" w:hAnsi="Times"/>
          <w:sz w:val="20"/>
          <w:szCs w:val="20"/>
        </w:rPr>
      </w:pPr>
      <w:r w:rsidRPr="00ED505D">
        <w:rPr>
          <w:rStyle w:val="FootnoteReference"/>
          <w:rFonts w:ascii="Times" w:hAnsi="Times"/>
          <w:sz w:val="20"/>
          <w:szCs w:val="20"/>
        </w:rPr>
        <w:footnoteRef/>
      </w:r>
      <w:r w:rsidRPr="00ED505D">
        <w:rPr>
          <w:rFonts w:ascii="Times" w:hAnsi="Times"/>
          <w:sz w:val="20"/>
          <w:szCs w:val="20"/>
        </w:rPr>
        <w:t xml:space="preserve"> </w:t>
      </w:r>
      <w:r w:rsidRPr="00ED505D">
        <w:rPr>
          <w:rFonts w:ascii="Times" w:hAnsi="Times"/>
          <w:sz w:val="20"/>
          <w:szCs w:val="20"/>
          <w:u w:val="single"/>
        </w:rPr>
        <w:t>Id</w:t>
      </w:r>
      <w:r w:rsidRPr="00ED505D">
        <w:rPr>
          <w:rFonts w:ascii="Times" w:hAnsi="Times"/>
          <w:sz w:val="20"/>
          <w:szCs w:val="20"/>
        </w:rPr>
        <w:t>.</w:t>
      </w:r>
    </w:p>
  </w:footnote>
  <w:footnote w:id="5">
    <w:p w14:paraId="449B7E7F" w14:textId="77777777" w:rsidR="00567898" w:rsidRPr="00ED505D" w:rsidRDefault="00567898">
      <w:pPr>
        <w:pStyle w:val="FootnoteText"/>
        <w:rPr>
          <w:rFonts w:ascii="Times" w:hAnsi="Times"/>
          <w:sz w:val="20"/>
          <w:szCs w:val="20"/>
        </w:rPr>
      </w:pPr>
      <w:r w:rsidRPr="00ED505D">
        <w:rPr>
          <w:rStyle w:val="FootnoteReference"/>
          <w:rFonts w:ascii="Times" w:hAnsi="Times"/>
          <w:sz w:val="20"/>
          <w:szCs w:val="20"/>
        </w:rPr>
        <w:footnoteRef/>
      </w:r>
      <w:r w:rsidRPr="00ED505D">
        <w:rPr>
          <w:rFonts w:ascii="Times" w:hAnsi="Times"/>
          <w:sz w:val="20"/>
          <w:szCs w:val="20"/>
        </w:rPr>
        <w:t xml:space="preserve"> </w:t>
      </w:r>
      <w:r w:rsidRPr="00ED505D">
        <w:rPr>
          <w:rFonts w:ascii="Times" w:hAnsi="Times"/>
          <w:sz w:val="20"/>
          <w:szCs w:val="20"/>
          <w:u w:val="single"/>
        </w:rPr>
        <w:t>Id</w:t>
      </w:r>
      <w:r w:rsidRPr="00ED505D">
        <w:rPr>
          <w:rFonts w:ascii="Times" w:hAnsi="Times"/>
          <w:sz w:val="20"/>
          <w:szCs w:val="20"/>
        </w:rPr>
        <w:t>.</w:t>
      </w:r>
    </w:p>
  </w:footnote>
  <w:footnote w:id="6">
    <w:p w14:paraId="1C50B9D0" w14:textId="77777777" w:rsidR="00567898" w:rsidRPr="00ED505D" w:rsidRDefault="00567898">
      <w:pPr>
        <w:pStyle w:val="FootnoteText"/>
        <w:rPr>
          <w:rFonts w:ascii="Times" w:hAnsi="Times"/>
          <w:sz w:val="20"/>
          <w:szCs w:val="20"/>
          <w:u w:val="single"/>
        </w:rPr>
      </w:pPr>
      <w:r w:rsidRPr="00ED505D">
        <w:rPr>
          <w:rStyle w:val="FootnoteReference"/>
          <w:rFonts w:ascii="Times" w:hAnsi="Times"/>
          <w:sz w:val="20"/>
          <w:szCs w:val="20"/>
        </w:rPr>
        <w:footnoteRef/>
      </w:r>
      <w:r w:rsidRPr="00ED505D">
        <w:rPr>
          <w:rFonts w:ascii="Times" w:hAnsi="Times"/>
          <w:sz w:val="20"/>
          <w:szCs w:val="20"/>
          <w:u w:val="single"/>
        </w:rPr>
        <w:t>Id.</w:t>
      </w:r>
    </w:p>
  </w:footnote>
  <w:footnote w:id="7">
    <w:p w14:paraId="5FF514B6" w14:textId="77777777" w:rsidR="00567898" w:rsidRPr="00ED505D" w:rsidRDefault="00567898" w:rsidP="00CC3564">
      <w:pPr>
        <w:rPr>
          <w:rFonts w:ascii="Times" w:eastAsia="Times New Roman" w:hAnsi="Times" w:cs="Times New Roman"/>
          <w:sz w:val="20"/>
          <w:szCs w:val="20"/>
        </w:rPr>
      </w:pPr>
      <w:r w:rsidRPr="00ED505D">
        <w:rPr>
          <w:rStyle w:val="FootnoteReference"/>
          <w:rFonts w:ascii="Times" w:hAnsi="Times"/>
          <w:sz w:val="20"/>
          <w:szCs w:val="20"/>
        </w:rPr>
        <w:footnoteRef/>
      </w:r>
      <w:r w:rsidRPr="00ED505D">
        <w:rPr>
          <w:rFonts w:ascii="Times" w:hAnsi="Times"/>
          <w:sz w:val="20"/>
          <w:szCs w:val="20"/>
        </w:rPr>
        <w:t xml:space="preserve"> </w:t>
      </w:r>
      <w:r w:rsidRPr="00ED505D">
        <w:rPr>
          <w:rFonts w:ascii="Times" w:eastAsia="Times New Roman" w:hAnsi="Times" w:cs="Times New Roman"/>
          <w:sz w:val="20"/>
          <w:szCs w:val="20"/>
        </w:rPr>
        <w:t>"How Madden NFL Turns Players into Pixels." SBNation.com. Accessed September 19, 2014. http://www.sbnation.com/2014/8/25/6056683/madden-15-nfl-video-game-making-of.</w:t>
      </w:r>
    </w:p>
  </w:footnote>
  <w:footnote w:id="8">
    <w:p w14:paraId="58287424" w14:textId="36D56B50" w:rsidR="00567898" w:rsidRPr="00ED505D" w:rsidRDefault="00567898" w:rsidP="00ED505D">
      <w:pPr>
        <w:rPr>
          <w:rFonts w:ascii="Times" w:eastAsia="Times New Roman" w:hAnsi="Times" w:cs="Times New Roman"/>
          <w:sz w:val="20"/>
          <w:szCs w:val="20"/>
        </w:rPr>
      </w:pPr>
      <w:r w:rsidRPr="00ED505D">
        <w:rPr>
          <w:rStyle w:val="FootnoteReference"/>
          <w:rFonts w:ascii="Times" w:hAnsi="Times"/>
          <w:sz w:val="20"/>
          <w:szCs w:val="20"/>
        </w:rPr>
        <w:footnoteRef/>
      </w:r>
      <w:r>
        <w:rPr>
          <w:rFonts w:ascii="Times" w:hAnsi="Times"/>
          <w:i/>
          <w:sz w:val="20"/>
          <w:szCs w:val="20"/>
        </w:rPr>
        <w:t xml:space="preserve"> see</w:t>
      </w:r>
      <w:r w:rsidRPr="00ED505D">
        <w:rPr>
          <w:rFonts w:ascii="Times" w:hAnsi="Times"/>
          <w:sz w:val="20"/>
          <w:szCs w:val="20"/>
        </w:rPr>
        <w:t xml:space="preserve"> </w:t>
      </w:r>
      <w:proofErr w:type="spellStart"/>
      <w:r w:rsidRPr="00ED505D">
        <w:rPr>
          <w:rFonts w:ascii="Times" w:eastAsia="Times New Roman" w:hAnsi="Times" w:cs="Times New Roman"/>
          <w:sz w:val="20"/>
          <w:szCs w:val="20"/>
        </w:rPr>
        <w:t>Rovell</w:t>
      </w:r>
      <w:proofErr w:type="spellEnd"/>
      <w:r w:rsidRPr="00ED505D">
        <w:rPr>
          <w:rFonts w:ascii="Times" w:eastAsia="Times New Roman" w:hAnsi="Times" w:cs="Times New Roman"/>
          <w:sz w:val="20"/>
          <w:szCs w:val="20"/>
        </w:rPr>
        <w:t>, Darren. "New 'Madden': Deal Done In ink." ESPN. June 5, 2014. Accessed September 19, 2014. http://espn.go.com/nfl/story/_/id/11036778/madden-15-feature-san-francisco-49ers-qb-colin-kaepernick-tattoos.</w:t>
      </w:r>
    </w:p>
  </w:footnote>
  <w:footnote w:id="9">
    <w:p w14:paraId="22FC63BE" w14:textId="77777777" w:rsidR="00567898" w:rsidRPr="00ED505D" w:rsidRDefault="00567898">
      <w:pPr>
        <w:pStyle w:val="FootnoteText"/>
        <w:rPr>
          <w:rFonts w:ascii="Times" w:hAnsi="Times"/>
          <w:sz w:val="20"/>
          <w:szCs w:val="20"/>
          <w:u w:val="single"/>
        </w:rPr>
      </w:pPr>
      <w:r w:rsidRPr="00ED505D">
        <w:rPr>
          <w:rStyle w:val="FootnoteReference"/>
          <w:rFonts w:ascii="Times" w:hAnsi="Times"/>
          <w:sz w:val="20"/>
          <w:szCs w:val="20"/>
        </w:rPr>
        <w:footnoteRef/>
      </w:r>
      <w:r w:rsidRPr="00ED505D">
        <w:rPr>
          <w:rFonts w:ascii="Times" w:hAnsi="Times"/>
          <w:sz w:val="20"/>
          <w:szCs w:val="20"/>
        </w:rPr>
        <w:t xml:space="preserve"> </w:t>
      </w:r>
      <w:r w:rsidRPr="00ED505D">
        <w:rPr>
          <w:rFonts w:ascii="Times" w:hAnsi="Times"/>
          <w:sz w:val="20"/>
          <w:szCs w:val="20"/>
          <w:u w:val="single"/>
        </w:rPr>
        <w:t>Id.</w:t>
      </w:r>
    </w:p>
  </w:footnote>
  <w:footnote w:id="10">
    <w:p w14:paraId="478B419F" w14:textId="264F09BD" w:rsidR="00567898" w:rsidRPr="00445738" w:rsidRDefault="00567898" w:rsidP="001671D8">
      <w:pPr>
        <w:pStyle w:val="FootnoteText"/>
        <w:rPr>
          <w:rFonts w:ascii="Times" w:hAnsi="Times"/>
          <w:sz w:val="20"/>
          <w:szCs w:val="20"/>
        </w:rPr>
      </w:pPr>
      <w:r w:rsidRPr="00445738">
        <w:rPr>
          <w:rStyle w:val="FootnoteReference"/>
          <w:rFonts w:ascii="Times" w:hAnsi="Times"/>
          <w:sz w:val="20"/>
          <w:szCs w:val="20"/>
        </w:rPr>
        <w:footnoteRef/>
      </w:r>
      <w:r w:rsidRPr="00445738">
        <w:rPr>
          <w:rFonts w:ascii="Times" w:hAnsi="Times"/>
          <w:sz w:val="20"/>
          <w:szCs w:val="20"/>
        </w:rPr>
        <w:t xml:space="preserve"> </w:t>
      </w:r>
      <w:r>
        <w:rPr>
          <w:rFonts w:ascii="Times" w:hAnsi="Times"/>
          <w:i/>
          <w:sz w:val="20"/>
          <w:szCs w:val="20"/>
        </w:rPr>
        <w:t xml:space="preserve">See </w:t>
      </w:r>
      <w:r w:rsidRPr="00445738">
        <w:rPr>
          <w:rFonts w:ascii="Times" w:eastAsia="Times New Roman" w:hAnsi="Times" w:cs="Times New Roman"/>
          <w:sz w:val="20"/>
          <w:szCs w:val="20"/>
        </w:rPr>
        <w:t xml:space="preserve">"Madden: The $4 Billion Video Game Franchise." </w:t>
      </w:r>
      <w:proofErr w:type="spellStart"/>
      <w:r w:rsidRPr="00445738">
        <w:rPr>
          <w:rFonts w:ascii="Times" w:eastAsia="Times New Roman" w:hAnsi="Times" w:cs="Times New Roman"/>
          <w:sz w:val="20"/>
          <w:szCs w:val="20"/>
        </w:rPr>
        <w:t>CNNMoney</w:t>
      </w:r>
      <w:proofErr w:type="spellEnd"/>
      <w:r w:rsidRPr="00445738">
        <w:rPr>
          <w:rFonts w:ascii="Times" w:eastAsia="Times New Roman" w:hAnsi="Times" w:cs="Times New Roman"/>
          <w:sz w:val="20"/>
          <w:szCs w:val="20"/>
        </w:rPr>
        <w:t>. September 5, 2013. Accessed September 19, 2014. http://money.cnn.com/2013/09/05/technology/innovation/madden-25/.</w:t>
      </w:r>
    </w:p>
  </w:footnote>
  <w:footnote w:id="11">
    <w:p w14:paraId="4461432F" w14:textId="77777777" w:rsidR="00567898" w:rsidRPr="001671D8" w:rsidRDefault="00567898" w:rsidP="001671D8">
      <w:pPr>
        <w:pStyle w:val="FootnoteText"/>
        <w:rPr>
          <w:rFonts w:ascii="Times" w:hAnsi="Times"/>
          <w:sz w:val="20"/>
          <w:szCs w:val="20"/>
        </w:rPr>
      </w:pPr>
      <w:r w:rsidRPr="001671D8">
        <w:rPr>
          <w:rStyle w:val="FootnoteReference"/>
          <w:rFonts w:ascii="Times" w:hAnsi="Times"/>
          <w:sz w:val="20"/>
          <w:szCs w:val="20"/>
        </w:rPr>
        <w:footnoteRef/>
      </w:r>
      <w:r w:rsidRPr="001671D8">
        <w:rPr>
          <w:rFonts w:ascii="Times" w:hAnsi="Times"/>
          <w:sz w:val="20"/>
          <w:szCs w:val="20"/>
        </w:rPr>
        <w:t xml:space="preserve"> </w:t>
      </w:r>
      <w:r w:rsidRPr="001671D8">
        <w:rPr>
          <w:rFonts w:ascii="Times" w:hAnsi="Times"/>
          <w:sz w:val="20"/>
          <w:szCs w:val="20"/>
          <w:u w:val="single"/>
        </w:rPr>
        <w:t>Id</w:t>
      </w:r>
      <w:r w:rsidRPr="001671D8">
        <w:rPr>
          <w:rFonts w:ascii="Times" w:hAnsi="Times"/>
          <w:sz w:val="20"/>
          <w:szCs w:val="20"/>
        </w:rPr>
        <w:t>.</w:t>
      </w:r>
    </w:p>
  </w:footnote>
  <w:footnote w:id="12">
    <w:p w14:paraId="625B346B" w14:textId="77777777" w:rsidR="00567898" w:rsidRPr="00ED505D" w:rsidRDefault="00567898">
      <w:pPr>
        <w:pStyle w:val="FootnoteText"/>
        <w:rPr>
          <w:rFonts w:ascii="Times" w:hAnsi="Times"/>
          <w:sz w:val="20"/>
          <w:szCs w:val="20"/>
          <w:u w:val="single"/>
        </w:rPr>
      </w:pPr>
      <w:r w:rsidRPr="00ED505D">
        <w:rPr>
          <w:rStyle w:val="FootnoteReference"/>
          <w:rFonts w:ascii="Times" w:hAnsi="Times"/>
          <w:sz w:val="20"/>
          <w:szCs w:val="20"/>
        </w:rPr>
        <w:footnoteRef/>
      </w:r>
      <w:r w:rsidRPr="00ED505D">
        <w:rPr>
          <w:rFonts w:ascii="Times" w:hAnsi="Times"/>
          <w:sz w:val="20"/>
          <w:szCs w:val="20"/>
        </w:rPr>
        <w:t xml:space="preserve"> </w:t>
      </w:r>
      <w:r w:rsidRPr="00ED505D">
        <w:rPr>
          <w:rFonts w:ascii="Times" w:hAnsi="Times"/>
          <w:sz w:val="20"/>
          <w:szCs w:val="20"/>
          <w:u w:val="single"/>
        </w:rPr>
        <w:t>Id.</w:t>
      </w:r>
    </w:p>
  </w:footnote>
  <w:footnote w:id="13">
    <w:p w14:paraId="5FF6DE9C" w14:textId="77777777" w:rsidR="00567898" w:rsidRPr="00ED505D" w:rsidRDefault="00567898">
      <w:pPr>
        <w:pStyle w:val="FootnoteText"/>
        <w:rPr>
          <w:u w:val="single"/>
        </w:rPr>
      </w:pPr>
      <w:r w:rsidRPr="00ED505D">
        <w:rPr>
          <w:rStyle w:val="FootnoteReference"/>
          <w:rFonts w:ascii="Times" w:hAnsi="Times"/>
          <w:sz w:val="20"/>
          <w:szCs w:val="20"/>
        </w:rPr>
        <w:footnoteRef/>
      </w:r>
      <w:r w:rsidRPr="00ED505D">
        <w:rPr>
          <w:rFonts w:ascii="Times" w:hAnsi="Times"/>
          <w:sz w:val="20"/>
          <w:szCs w:val="20"/>
        </w:rPr>
        <w:t xml:space="preserve"> </w:t>
      </w:r>
      <w:r w:rsidRPr="00ED505D">
        <w:rPr>
          <w:rFonts w:ascii="Times" w:hAnsi="Times"/>
          <w:sz w:val="20"/>
          <w:szCs w:val="20"/>
          <w:u w:val="single"/>
        </w:rPr>
        <w:t>Id.</w:t>
      </w:r>
    </w:p>
  </w:footnote>
  <w:footnote w:id="14">
    <w:p w14:paraId="1CC6FC89" w14:textId="1AF825CD" w:rsidR="00567898" w:rsidRPr="001F6E1B" w:rsidRDefault="00567898" w:rsidP="00321D69">
      <w:pPr>
        <w:rPr>
          <w:rFonts w:ascii="Times" w:eastAsia="Times New Roman" w:hAnsi="Times" w:cs="Times New Roman"/>
          <w:sz w:val="20"/>
          <w:szCs w:val="20"/>
        </w:rPr>
      </w:pPr>
      <w:r w:rsidRPr="001F6E1B">
        <w:rPr>
          <w:rStyle w:val="FootnoteReference"/>
          <w:rFonts w:ascii="Times" w:hAnsi="Times"/>
          <w:sz w:val="20"/>
          <w:szCs w:val="20"/>
        </w:rPr>
        <w:footnoteRef/>
      </w:r>
      <w:r w:rsidRPr="001F6E1B">
        <w:rPr>
          <w:rFonts w:ascii="Times" w:hAnsi="Times"/>
          <w:sz w:val="20"/>
          <w:szCs w:val="20"/>
        </w:rPr>
        <w:t xml:space="preserve"> </w:t>
      </w:r>
      <w:r>
        <w:rPr>
          <w:rFonts w:ascii="Times" w:hAnsi="Times"/>
          <w:i/>
          <w:sz w:val="20"/>
          <w:szCs w:val="20"/>
        </w:rPr>
        <w:t xml:space="preserve">See </w:t>
      </w:r>
      <w:r w:rsidRPr="001F6E1B">
        <w:rPr>
          <w:rFonts w:ascii="Times" w:eastAsia="Times New Roman" w:hAnsi="Times" w:cs="Times New Roman"/>
          <w:sz w:val="20"/>
          <w:szCs w:val="20"/>
        </w:rPr>
        <w:t>"Tattoo Statistics." Statistic Brain RSS. Accessed September 18, 2014. http://www.statisticbrain.com/tattoo-statistics/.</w:t>
      </w:r>
    </w:p>
  </w:footnote>
  <w:footnote w:id="15">
    <w:p w14:paraId="18D2E2E6" w14:textId="7EC35AD0" w:rsidR="00567898" w:rsidRPr="001F6E1B" w:rsidRDefault="00567898" w:rsidP="00321D69">
      <w:pPr>
        <w:rPr>
          <w:rFonts w:ascii="Times" w:eastAsia="Times New Roman" w:hAnsi="Times" w:cs="Times New Roman"/>
          <w:sz w:val="20"/>
          <w:szCs w:val="20"/>
        </w:rPr>
      </w:pPr>
      <w:r w:rsidRPr="001F6E1B">
        <w:rPr>
          <w:rStyle w:val="FootnoteReference"/>
          <w:rFonts w:ascii="Times" w:hAnsi="Times"/>
          <w:sz w:val="20"/>
          <w:szCs w:val="20"/>
        </w:rPr>
        <w:footnoteRef/>
      </w:r>
      <w:r w:rsidRPr="001F6E1B">
        <w:rPr>
          <w:rFonts w:ascii="Times" w:hAnsi="Times"/>
          <w:sz w:val="20"/>
          <w:szCs w:val="20"/>
        </w:rPr>
        <w:t xml:space="preserve"> </w:t>
      </w:r>
      <w:r>
        <w:rPr>
          <w:rFonts w:ascii="Times" w:hAnsi="Times"/>
          <w:i/>
          <w:sz w:val="20"/>
          <w:szCs w:val="20"/>
        </w:rPr>
        <w:t xml:space="preserve">See </w:t>
      </w:r>
      <w:r w:rsidRPr="001F6E1B">
        <w:rPr>
          <w:rFonts w:ascii="Times" w:eastAsia="Times New Roman" w:hAnsi="Times" w:cs="Times New Roman"/>
          <w:sz w:val="20"/>
          <w:szCs w:val="20"/>
        </w:rPr>
        <w:t>"</w:t>
      </w:r>
      <w:proofErr w:type="spellStart"/>
      <w:r w:rsidRPr="001F6E1B">
        <w:rPr>
          <w:rFonts w:ascii="Times" w:eastAsia="Times New Roman" w:hAnsi="Times" w:cs="Times New Roman"/>
          <w:sz w:val="20"/>
          <w:szCs w:val="20"/>
        </w:rPr>
        <w:t>Infographic</w:t>
      </w:r>
      <w:proofErr w:type="spellEnd"/>
      <w:r w:rsidRPr="001F6E1B">
        <w:rPr>
          <w:rFonts w:ascii="Times" w:eastAsia="Times New Roman" w:hAnsi="Times" w:cs="Times New Roman"/>
          <w:sz w:val="20"/>
          <w:szCs w:val="20"/>
        </w:rPr>
        <w:t>: America's Love for Tattoos Grows - NBC News." NBC News. Accessed September 18, 2014. http://www.nbcnews.com/nightly-news/infographic-americas-love-tattoos-grows-n95486.</w:t>
      </w:r>
    </w:p>
  </w:footnote>
  <w:footnote w:id="16">
    <w:p w14:paraId="6D573DD6" w14:textId="285B2F4D" w:rsidR="00567898" w:rsidRPr="001F6E1B" w:rsidRDefault="00567898" w:rsidP="00CC3564">
      <w:pPr>
        <w:rPr>
          <w:rFonts w:ascii="Times" w:eastAsia="Times New Roman" w:hAnsi="Times" w:cs="Times New Roman"/>
          <w:sz w:val="20"/>
          <w:szCs w:val="20"/>
        </w:rPr>
      </w:pPr>
      <w:r w:rsidRPr="001F6E1B">
        <w:rPr>
          <w:rStyle w:val="FootnoteReference"/>
          <w:rFonts w:ascii="Times" w:hAnsi="Times"/>
          <w:sz w:val="20"/>
          <w:szCs w:val="20"/>
        </w:rPr>
        <w:footnoteRef/>
      </w:r>
      <w:r w:rsidRPr="001F6E1B">
        <w:rPr>
          <w:rFonts w:ascii="Times" w:hAnsi="Times"/>
          <w:sz w:val="20"/>
          <w:szCs w:val="20"/>
        </w:rPr>
        <w:t xml:space="preserve"> </w:t>
      </w:r>
      <w:r>
        <w:rPr>
          <w:rFonts w:ascii="Times" w:hAnsi="Times"/>
          <w:i/>
          <w:sz w:val="20"/>
          <w:szCs w:val="20"/>
        </w:rPr>
        <w:t xml:space="preserve">See </w:t>
      </w:r>
      <w:r w:rsidRPr="001F6E1B">
        <w:rPr>
          <w:rFonts w:ascii="Times" w:eastAsia="Times New Roman" w:hAnsi="Times" w:cs="Times New Roman"/>
          <w:sz w:val="20"/>
          <w:szCs w:val="20"/>
        </w:rPr>
        <w:t xml:space="preserve">"Tattooed Gen </w:t>
      </w:r>
      <w:proofErr w:type="spellStart"/>
      <w:r w:rsidRPr="001F6E1B">
        <w:rPr>
          <w:rFonts w:ascii="Times" w:eastAsia="Times New Roman" w:hAnsi="Times" w:cs="Times New Roman"/>
          <w:sz w:val="20"/>
          <w:szCs w:val="20"/>
        </w:rPr>
        <w:t>Nexters</w:t>
      </w:r>
      <w:proofErr w:type="spellEnd"/>
      <w:r w:rsidRPr="001F6E1B">
        <w:rPr>
          <w:rFonts w:ascii="Times" w:eastAsia="Times New Roman" w:hAnsi="Times" w:cs="Times New Roman"/>
          <w:sz w:val="20"/>
          <w:szCs w:val="20"/>
        </w:rPr>
        <w:t>." Pew Research Center RSS. Accessed September 18, 2014. http://www.pewresearch.org/daily-number/tattooed-gen-nexters/.</w:t>
      </w:r>
    </w:p>
  </w:footnote>
  <w:footnote w:id="17">
    <w:p w14:paraId="46EC21FE" w14:textId="77777777" w:rsidR="00567898" w:rsidRPr="008F4DFC" w:rsidRDefault="00567898" w:rsidP="00CC3564">
      <w:pPr>
        <w:pStyle w:val="FootnoteText"/>
        <w:rPr>
          <w:rFonts w:ascii="Times" w:hAnsi="Times"/>
          <w:sz w:val="16"/>
          <w:szCs w:val="16"/>
        </w:rPr>
      </w:pPr>
      <w:r w:rsidRPr="001F6E1B">
        <w:rPr>
          <w:rStyle w:val="FootnoteReference"/>
          <w:rFonts w:ascii="Times" w:hAnsi="Times"/>
          <w:sz w:val="20"/>
          <w:szCs w:val="20"/>
        </w:rPr>
        <w:footnoteRef/>
      </w:r>
      <w:r w:rsidRPr="001F6E1B">
        <w:rPr>
          <w:rFonts w:ascii="Times" w:hAnsi="Times"/>
          <w:sz w:val="20"/>
          <w:szCs w:val="20"/>
        </w:rPr>
        <w:t xml:space="preserve"> </w:t>
      </w:r>
      <w:r w:rsidRPr="001F6E1B">
        <w:rPr>
          <w:rFonts w:ascii="Times" w:hAnsi="Times"/>
          <w:sz w:val="20"/>
          <w:szCs w:val="20"/>
          <w:u w:val="single"/>
        </w:rPr>
        <w:t>Id</w:t>
      </w:r>
      <w:r w:rsidRPr="001F6E1B">
        <w:rPr>
          <w:rFonts w:ascii="Times" w:hAnsi="Times"/>
          <w:sz w:val="20"/>
          <w:szCs w:val="20"/>
        </w:rPr>
        <w:t>.</w:t>
      </w:r>
    </w:p>
  </w:footnote>
  <w:footnote w:id="18">
    <w:p w14:paraId="6BE0F2CD" w14:textId="75BDA76C" w:rsidR="00567898" w:rsidRPr="003244EB" w:rsidRDefault="00567898" w:rsidP="003244EB">
      <w:pPr>
        <w:rPr>
          <w:rFonts w:ascii="Times" w:eastAsia="Times New Roman" w:hAnsi="Times" w:cs="Times New Roman"/>
          <w:sz w:val="20"/>
          <w:szCs w:val="20"/>
        </w:rPr>
      </w:pPr>
      <w:r w:rsidRPr="003244EB">
        <w:rPr>
          <w:rStyle w:val="FootnoteReference"/>
          <w:rFonts w:ascii="Times" w:hAnsi="Times"/>
          <w:sz w:val="20"/>
          <w:szCs w:val="20"/>
        </w:rPr>
        <w:footnoteRef/>
      </w:r>
      <w:r w:rsidRPr="003244EB">
        <w:rPr>
          <w:rFonts w:ascii="Times" w:hAnsi="Times"/>
          <w:sz w:val="20"/>
          <w:szCs w:val="20"/>
        </w:rPr>
        <w:t xml:space="preserve"> </w:t>
      </w:r>
      <w:r>
        <w:rPr>
          <w:rFonts w:ascii="Times" w:hAnsi="Times"/>
          <w:i/>
          <w:sz w:val="20"/>
          <w:szCs w:val="20"/>
        </w:rPr>
        <w:t xml:space="preserve">See </w:t>
      </w:r>
      <w:r w:rsidRPr="003244EB">
        <w:rPr>
          <w:rFonts w:ascii="Times" w:eastAsia="Times New Roman" w:hAnsi="Times" w:cs="Times New Roman"/>
          <w:sz w:val="20"/>
          <w:szCs w:val="20"/>
        </w:rPr>
        <w:t>Bradley, Timothy. "ENTERTAINMENT AND SPORTS LAW: The Copyright Implications of Tattoos." ABA. Accessed September 19, 2014.</w:t>
      </w:r>
    </w:p>
  </w:footnote>
  <w:footnote w:id="19">
    <w:p w14:paraId="2FCF8109" w14:textId="77777777" w:rsidR="00567898" w:rsidRPr="003244EB" w:rsidRDefault="00567898">
      <w:pPr>
        <w:pStyle w:val="FootnoteText"/>
      </w:pPr>
      <w:r w:rsidRPr="003244EB">
        <w:rPr>
          <w:rStyle w:val="FootnoteReference"/>
          <w:rFonts w:ascii="Times" w:hAnsi="Times"/>
          <w:sz w:val="20"/>
          <w:szCs w:val="20"/>
        </w:rPr>
        <w:footnoteRef/>
      </w:r>
      <w:r w:rsidRPr="003244EB">
        <w:rPr>
          <w:rFonts w:ascii="Times" w:hAnsi="Times"/>
          <w:sz w:val="20"/>
          <w:szCs w:val="20"/>
        </w:rPr>
        <w:t xml:space="preserve"> </w:t>
      </w:r>
      <w:r w:rsidRPr="003244EB">
        <w:rPr>
          <w:rFonts w:ascii="Times" w:hAnsi="Times"/>
          <w:sz w:val="20"/>
          <w:szCs w:val="20"/>
          <w:u w:val="single"/>
        </w:rPr>
        <w:t>Id.</w:t>
      </w:r>
    </w:p>
  </w:footnote>
  <w:footnote w:id="20">
    <w:p w14:paraId="4695F2BD" w14:textId="77777777" w:rsidR="00567898" w:rsidRPr="001F6E1B" w:rsidRDefault="00567898">
      <w:pPr>
        <w:pStyle w:val="FootnoteText"/>
        <w:rPr>
          <w:rFonts w:ascii="Times" w:hAnsi="Times"/>
          <w:sz w:val="20"/>
          <w:szCs w:val="20"/>
        </w:rPr>
      </w:pPr>
      <w:r w:rsidRPr="001F6E1B">
        <w:rPr>
          <w:rStyle w:val="FootnoteReference"/>
          <w:rFonts w:ascii="Times" w:hAnsi="Times"/>
          <w:sz w:val="20"/>
          <w:szCs w:val="20"/>
        </w:rPr>
        <w:footnoteRef/>
      </w:r>
      <w:r w:rsidRPr="001F6E1B">
        <w:rPr>
          <w:rFonts w:ascii="Times" w:hAnsi="Times"/>
          <w:sz w:val="20"/>
          <w:szCs w:val="20"/>
        </w:rPr>
        <w:t xml:space="preserve"> </w:t>
      </w:r>
      <w:r w:rsidRPr="001F6E1B">
        <w:rPr>
          <w:rFonts w:ascii="Times" w:hAnsi="Times"/>
          <w:sz w:val="20"/>
          <w:szCs w:val="20"/>
          <w:u w:val="single"/>
        </w:rPr>
        <w:t>Id</w:t>
      </w:r>
      <w:r w:rsidRPr="001F6E1B">
        <w:rPr>
          <w:rFonts w:ascii="Times" w:hAnsi="Times"/>
          <w:sz w:val="20"/>
          <w:szCs w:val="20"/>
        </w:rPr>
        <w:t>.</w:t>
      </w:r>
    </w:p>
  </w:footnote>
  <w:footnote w:id="21">
    <w:p w14:paraId="018E068B" w14:textId="77777777" w:rsidR="00567898" w:rsidRPr="001F6E1B" w:rsidRDefault="00567898">
      <w:pPr>
        <w:pStyle w:val="FootnoteText"/>
        <w:rPr>
          <w:rFonts w:ascii="Times" w:hAnsi="Times"/>
          <w:sz w:val="20"/>
          <w:szCs w:val="20"/>
        </w:rPr>
      </w:pPr>
      <w:r w:rsidRPr="001F6E1B">
        <w:rPr>
          <w:rStyle w:val="FootnoteReference"/>
          <w:rFonts w:ascii="Times" w:hAnsi="Times"/>
          <w:sz w:val="20"/>
          <w:szCs w:val="20"/>
        </w:rPr>
        <w:footnoteRef/>
      </w:r>
      <w:r w:rsidRPr="001F6E1B">
        <w:rPr>
          <w:rFonts w:ascii="Times" w:hAnsi="Times"/>
          <w:sz w:val="20"/>
          <w:szCs w:val="20"/>
        </w:rPr>
        <w:t xml:space="preserve"> </w:t>
      </w:r>
      <w:r w:rsidRPr="001F6E1B">
        <w:rPr>
          <w:rFonts w:ascii="Times" w:hAnsi="Times"/>
          <w:sz w:val="20"/>
          <w:szCs w:val="20"/>
          <w:u w:val="single"/>
        </w:rPr>
        <w:t>Id</w:t>
      </w:r>
      <w:r w:rsidRPr="001F6E1B">
        <w:rPr>
          <w:rFonts w:ascii="Times" w:hAnsi="Times"/>
          <w:sz w:val="20"/>
          <w:szCs w:val="20"/>
        </w:rPr>
        <w:t>.</w:t>
      </w:r>
    </w:p>
  </w:footnote>
  <w:footnote w:id="22">
    <w:p w14:paraId="6BE57B36" w14:textId="7C454001" w:rsidR="00567898" w:rsidRPr="00400F69" w:rsidRDefault="00567898" w:rsidP="00400F69">
      <w:pPr>
        <w:rPr>
          <w:rFonts w:ascii="Times" w:eastAsia="Times New Roman" w:hAnsi="Times" w:cs="Times New Roman"/>
          <w:sz w:val="20"/>
          <w:szCs w:val="20"/>
        </w:rPr>
      </w:pPr>
      <w:r w:rsidRPr="001F6E1B">
        <w:rPr>
          <w:rStyle w:val="FootnoteReference"/>
          <w:rFonts w:ascii="Times" w:hAnsi="Times"/>
          <w:sz w:val="20"/>
          <w:szCs w:val="20"/>
        </w:rPr>
        <w:footnoteRef/>
      </w:r>
      <w:r w:rsidRPr="001F6E1B">
        <w:rPr>
          <w:rFonts w:ascii="Times" w:hAnsi="Times"/>
          <w:i/>
          <w:sz w:val="20"/>
          <w:szCs w:val="20"/>
        </w:rPr>
        <w:t>See</w:t>
      </w:r>
      <w:r>
        <w:rPr>
          <w:i/>
        </w:rPr>
        <w:t xml:space="preserve"> </w:t>
      </w:r>
      <w:r>
        <w:t xml:space="preserve"> </w:t>
      </w:r>
      <w:r w:rsidRPr="00400F69">
        <w:rPr>
          <w:rFonts w:ascii="Times" w:eastAsia="Times New Roman" w:hAnsi="Times" w:cs="Times New Roman"/>
          <w:sz w:val="20"/>
          <w:szCs w:val="20"/>
        </w:rPr>
        <w:t>"Copyright in Tattoo Case: Escobedo v. THQ, Inc." Digital Media Law Project. Accessed September 19, 2014. http://www.dmlp.org/blog/2012/copyright-tattoo-case-escobedo-v-thq-inc.</w:t>
      </w:r>
    </w:p>
  </w:footnote>
  <w:footnote w:id="23">
    <w:p w14:paraId="017FE447" w14:textId="036A9135" w:rsidR="00567898" w:rsidRPr="0064732D" w:rsidRDefault="00567898">
      <w:pPr>
        <w:pStyle w:val="FootnoteText"/>
        <w:rPr>
          <w:rFonts w:ascii="Times" w:hAnsi="Times"/>
          <w:sz w:val="20"/>
          <w:szCs w:val="20"/>
        </w:rPr>
      </w:pPr>
      <w:r w:rsidRPr="0064732D">
        <w:rPr>
          <w:rStyle w:val="FootnoteReference"/>
          <w:rFonts w:ascii="Times" w:hAnsi="Times"/>
          <w:sz w:val="20"/>
          <w:szCs w:val="20"/>
        </w:rPr>
        <w:footnoteRef/>
      </w:r>
      <w:r w:rsidRPr="0064732D">
        <w:rPr>
          <w:rFonts w:ascii="Times" w:hAnsi="Times"/>
          <w:sz w:val="20"/>
          <w:szCs w:val="20"/>
        </w:rPr>
        <w:t xml:space="preserve"> </w:t>
      </w:r>
      <w:r w:rsidRPr="0064732D">
        <w:rPr>
          <w:rFonts w:ascii="Times" w:hAnsi="Times"/>
          <w:sz w:val="20"/>
          <w:szCs w:val="20"/>
          <w:u w:val="single"/>
        </w:rPr>
        <w:t>Id</w:t>
      </w:r>
      <w:r w:rsidRPr="0064732D">
        <w:rPr>
          <w:rFonts w:ascii="Times" w:hAnsi="Times"/>
          <w:sz w:val="20"/>
          <w:szCs w:val="20"/>
        </w:rPr>
        <w:t>.</w:t>
      </w:r>
    </w:p>
  </w:footnote>
  <w:footnote w:id="24">
    <w:p w14:paraId="0C5F6F5E" w14:textId="2A82AF5B" w:rsidR="00567898" w:rsidRPr="0064732D" w:rsidRDefault="00567898">
      <w:pPr>
        <w:pStyle w:val="FootnoteText"/>
        <w:rPr>
          <w:rFonts w:ascii="Times" w:hAnsi="Times"/>
          <w:sz w:val="20"/>
          <w:szCs w:val="20"/>
        </w:rPr>
      </w:pPr>
      <w:r w:rsidRPr="0064732D">
        <w:rPr>
          <w:rStyle w:val="FootnoteReference"/>
          <w:rFonts w:ascii="Times" w:hAnsi="Times"/>
          <w:sz w:val="20"/>
          <w:szCs w:val="20"/>
        </w:rPr>
        <w:footnoteRef/>
      </w:r>
      <w:r w:rsidRPr="0064732D">
        <w:rPr>
          <w:rFonts w:ascii="Times" w:hAnsi="Times"/>
          <w:sz w:val="20"/>
          <w:szCs w:val="20"/>
        </w:rPr>
        <w:t xml:space="preserve"> </w:t>
      </w:r>
      <w:r w:rsidRPr="0064732D">
        <w:rPr>
          <w:rFonts w:ascii="Times" w:hAnsi="Times"/>
          <w:sz w:val="20"/>
          <w:szCs w:val="20"/>
          <w:u w:val="single"/>
        </w:rPr>
        <w:t>Id</w:t>
      </w:r>
      <w:r w:rsidRPr="0064732D">
        <w:rPr>
          <w:rFonts w:ascii="Times" w:hAnsi="Times"/>
          <w:sz w:val="20"/>
          <w:szCs w:val="20"/>
        </w:rPr>
        <w:t>.</w:t>
      </w:r>
    </w:p>
  </w:footnote>
  <w:footnote w:id="25">
    <w:p w14:paraId="01585C95" w14:textId="57BE8D57" w:rsidR="00567898" w:rsidRPr="00C214D6" w:rsidRDefault="00567898" w:rsidP="0064732D">
      <w:pPr>
        <w:rPr>
          <w:rFonts w:ascii="Times" w:eastAsia="Times New Roman" w:hAnsi="Times" w:cs="Times New Roman"/>
          <w:sz w:val="20"/>
          <w:szCs w:val="20"/>
        </w:rPr>
      </w:pPr>
      <w:r w:rsidRPr="00C214D6">
        <w:rPr>
          <w:rStyle w:val="FootnoteReference"/>
          <w:rFonts w:ascii="Times" w:hAnsi="Times"/>
          <w:sz w:val="20"/>
          <w:szCs w:val="20"/>
        </w:rPr>
        <w:footnoteRef/>
      </w:r>
      <w:r w:rsidRPr="00C214D6">
        <w:rPr>
          <w:rFonts w:ascii="Times" w:hAnsi="Times"/>
          <w:sz w:val="20"/>
          <w:szCs w:val="20"/>
        </w:rPr>
        <w:t xml:space="preserve"> </w:t>
      </w:r>
      <w:r>
        <w:rPr>
          <w:rFonts w:ascii="Times" w:hAnsi="Times"/>
          <w:i/>
          <w:sz w:val="20"/>
          <w:szCs w:val="20"/>
        </w:rPr>
        <w:t xml:space="preserve">see </w:t>
      </w:r>
      <w:proofErr w:type="spellStart"/>
      <w:r w:rsidRPr="00C214D6">
        <w:rPr>
          <w:rFonts w:ascii="Times" w:eastAsia="Times New Roman" w:hAnsi="Times" w:cs="Times New Roman"/>
          <w:sz w:val="20"/>
          <w:szCs w:val="20"/>
        </w:rPr>
        <w:t>Boudway</w:t>
      </w:r>
      <w:proofErr w:type="spellEnd"/>
      <w:r w:rsidRPr="00C214D6">
        <w:rPr>
          <w:rFonts w:ascii="Times" w:eastAsia="Times New Roman" w:hAnsi="Times" w:cs="Times New Roman"/>
          <w:sz w:val="20"/>
          <w:szCs w:val="20"/>
        </w:rPr>
        <w:t xml:space="preserve">, Ira. "Hey, Pro Athletes: Your Tattoo Is Going to Get You Sued." Business Week. Accessed September 20, 2014. </w:t>
      </w:r>
    </w:p>
  </w:footnote>
  <w:footnote w:id="26">
    <w:p w14:paraId="3EB0D2F8" w14:textId="4B052DF8" w:rsidR="00567898" w:rsidRPr="00C214D6" w:rsidRDefault="00567898">
      <w:pPr>
        <w:pStyle w:val="FootnoteText"/>
        <w:rPr>
          <w:rFonts w:ascii="Times" w:hAnsi="Times"/>
          <w:sz w:val="20"/>
          <w:szCs w:val="20"/>
        </w:rPr>
      </w:pPr>
      <w:r w:rsidRPr="00C214D6">
        <w:rPr>
          <w:rStyle w:val="FootnoteReference"/>
          <w:rFonts w:ascii="Times" w:hAnsi="Times"/>
          <w:sz w:val="20"/>
          <w:szCs w:val="20"/>
        </w:rPr>
        <w:footnoteRef/>
      </w:r>
      <w:r w:rsidRPr="00C214D6">
        <w:rPr>
          <w:rFonts w:ascii="Times" w:hAnsi="Times"/>
          <w:sz w:val="20"/>
          <w:szCs w:val="20"/>
        </w:rPr>
        <w:t xml:space="preserve"> </w:t>
      </w:r>
      <w:r w:rsidRPr="00C214D6">
        <w:rPr>
          <w:rFonts w:ascii="Times" w:hAnsi="Times"/>
          <w:sz w:val="20"/>
          <w:szCs w:val="20"/>
          <w:u w:val="single"/>
        </w:rPr>
        <w:t>Id</w:t>
      </w:r>
      <w:r w:rsidRPr="00C214D6">
        <w:rPr>
          <w:rFonts w:ascii="Times" w:hAnsi="Times"/>
          <w:sz w:val="20"/>
          <w:szCs w:val="20"/>
        </w:rPr>
        <w:t>.</w:t>
      </w:r>
    </w:p>
  </w:footnote>
  <w:footnote w:id="27">
    <w:p w14:paraId="1787A252" w14:textId="65DE055B" w:rsidR="00567898" w:rsidRPr="0002318F" w:rsidRDefault="00567898" w:rsidP="00DE1B7B">
      <w:pPr>
        <w:rPr>
          <w:rFonts w:ascii="Times" w:eastAsia="Times New Roman" w:hAnsi="Times" w:cs="Times New Roman"/>
          <w:sz w:val="20"/>
          <w:szCs w:val="20"/>
        </w:rPr>
      </w:pPr>
      <w:r w:rsidRPr="00C214D6">
        <w:rPr>
          <w:rStyle w:val="FootnoteReference"/>
          <w:rFonts w:ascii="Times" w:hAnsi="Times"/>
          <w:sz w:val="20"/>
          <w:szCs w:val="20"/>
        </w:rPr>
        <w:footnoteRef/>
      </w:r>
      <w:r w:rsidRPr="00C214D6">
        <w:rPr>
          <w:rFonts w:ascii="Times" w:hAnsi="Times"/>
          <w:sz w:val="20"/>
          <w:szCs w:val="20"/>
        </w:rPr>
        <w:t xml:space="preserve"> </w:t>
      </w:r>
      <w:r>
        <w:rPr>
          <w:rFonts w:ascii="Times" w:hAnsi="Times"/>
          <w:i/>
          <w:sz w:val="20"/>
          <w:szCs w:val="20"/>
        </w:rPr>
        <w:t xml:space="preserve">See </w:t>
      </w:r>
      <w:r w:rsidRPr="00C214D6">
        <w:rPr>
          <w:rFonts w:ascii="Times" w:eastAsia="Times New Roman" w:hAnsi="Times" w:cs="Times New Roman"/>
          <w:sz w:val="20"/>
          <w:szCs w:val="20"/>
        </w:rPr>
        <w:t>"Tattoo Artist Looks to Show Value of Copyright Claim Against Videogame Publisher." The Hollywood Reporter. Accessed September 20, 2014. http://www.hollywoodreporter.com/thr-esq/tattoo-artist-looks-</w:t>
      </w:r>
      <w:r w:rsidRPr="0002318F">
        <w:rPr>
          <w:rFonts w:ascii="Times" w:eastAsia="Times New Roman" w:hAnsi="Times" w:cs="Times New Roman"/>
          <w:sz w:val="20"/>
          <w:szCs w:val="20"/>
        </w:rPr>
        <w:t>show-value-625509.</w:t>
      </w:r>
    </w:p>
  </w:footnote>
  <w:footnote w:id="28">
    <w:p w14:paraId="0B914A55" w14:textId="24C18C8F" w:rsidR="00567898" w:rsidRPr="0002318F" w:rsidRDefault="00567898">
      <w:pPr>
        <w:pStyle w:val="FootnoteText"/>
        <w:rPr>
          <w:rFonts w:ascii="Times" w:hAnsi="Times"/>
          <w:sz w:val="20"/>
          <w:szCs w:val="20"/>
        </w:rPr>
      </w:pPr>
      <w:r w:rsidRPr="0002318F">
        <w:rPr>
          <w:rStyle w:val="FootnoteReference"/>
          <w:rFonts w:ascii="Times" w:hAnsi="Times"/>
          <w:sz w:val="20"/>
          <w:szCs w:val="20"/>
        </w:rPr>
        <w:footnoteRef/>
      </w:r>
      <w:r w:rsidRPr="0002318F">
        <w:rPr>
          <w:rFonts w:ascii="Times" w:hAnsi="Times"/>
          <w:sz w:val="20"/>
          <w:szCs w:val="20"/>
        </w:rPr>
        <w:t xml:space="preserve"> </w:t>
      </w:r>
      <w:r w:rsidRPr="0002318F">
        <w:rPr>
          <w:rFonts w:ascii="Times" w:hAnsi="Times"/>
          <w:sz w:val="20"/>
          <w:szCs w:val="20"/>
          <w:u w:val="single"/>
        </w:rPr>
        <w:t>Id</w:t>
      </w:r>
      <w:r w:rsidRPr="0002318F">
        <w:rPr>
          <w:rFonts w:ascii="Times" w:hAnsi="Times"/>
          <w:sz w:val="20"/>
          <w:szCs w:val="20"/>
        </w:rPr>
        <w:t>.</w:t>
      </w:r>
    </w:p>
  </w:footnote>
  <w:footnote w:id="29">
    <w:p w14:paraId="47A26398" w14:textId="104E45A9" w:rsidR="00567898" w:rsidRPr="0002318F" w:rsidRDefault="00567898">
      <w:pPr>
        <w:pStyle w:val="FootnoteText"/>
        <w:rPr>
          <w:rFonts w:ascii="Times" w:hAnsi="Times"/>
          <w:sz w:val="20"/>
          <w:szCs w:val="20"/>
        </w:rPr>
      </w:pPr>
      <w:r w:rsidRPr="0002318F">
        <w:rPr>
          <w:rStyle w:val="FootnoteReference"/>
          <w:rFonts w:ascii="Times" w:hAnsi="Times"/>
          <w:sz w:val="20"/>
          <w:szCs w:val="20"/>
        </w:rPr>
        <w:footnoteRef/>
      </w:r>
      <w:r w:rsidRPr="0002318F">
        <w:rPr>
          <w:rFonts w:ascii="Times" w:hAnsi="Times"/>
          <w:sz w:val="20"/>
          <w:szCs w:val="20"/>
        </w:rPr>
        <w:t xml:space="preserve"> </w:t>
      </w:r>
      <w:r w:rsidRPr="0002318F">
        <w:rPr>
          <w:rFonts w:ascii="Times" w:hAnsi="Times"/>
          <w:sz w:val="20"/>
          <w:szCs w:val="20"/>
          <w:u w:val="single"/>
        </w:rPr>
        <w:t>Id</w:t>
      </w:r>
      <w:r w:rsidRPr="0002318F">
        <w:rPr>
          <w:rFonts w:ascii="Times" w:hAnsi="Times"/>
          <w:sz w:val="20"/>
          <w:szCs w:val="20"/>
        </w:rPr>
        <w:t>.</w:t>
      </w:r>
    </w:p>
  </w:footnote>
  <w:footnote w:id="30">
    <w:p w14:paraId="2C557EE4" w14:textId="25D32F1A" w:rsidR="00567898" w:rsidRPr="0002318F" w:rsidRDefault="00567898">
      <w:pPr>
        <w:pStyle w:val="FootnoteText"/>
        <w:rPr>
          <w:rFonts w:ascii="Times" w:hAnsi="Times"/>
          <w:sz w:val="20"/>
          <w:szCs w:val="20"/>
        </w:rPr>
      </w:pPr>
      <w:r w:rsidRPr="0002318F">
        <w:rPr>
          <w:rStyle w:val="FootnoteReference"/>
          <w:rFonts w:ascii="Times" w:hAnsi="Times"/>
          <w:sz w:val="20"/>
          <w:szCs w:val="20"/>
        </w:rPr>
        <w:footnoteRef/>
      </w:r>
      <w:r w:rsidRPr="0002318F">
        <w:rPr>
          <w:rFonts w:ascii="Times" w:hAnsi="Times"/>
          <w:sz w:val="20"/>
          <w:szCs w:val="20"/>
        </w:rPr>
        <w:t xml:space="preserve"> 17 U.S.C. §504</w:t>
      </w:r>
    </w:p>
  </w:footnote>
  <w:footnote w:id="31">
    <w:p w14:paraId="4974BD01" w14:textId="11805D1C" w:rsidR="00567898" w:rsidRPr="00AC42CB" w:rsidRDefault="00567898" w:rsidP="00CD37A9">
      <w:pPr>
        <w:rPr>
          <w:rFonts w:ascii="Times" w:eastAsia="Times New Roman" w:hAnsi="Times" w:cs="Times New Roman"/>
          <w:sz w:val="20"/>
          <w:szCs w:val="20"/>
        </w:rPr>
      </w:pPr>
      <w:r w:rsidRPr="0002318F">
        <w:rPr>
          <w:rStyle w:val="FootnoteReference"/>
          <w:rFonts w:ascii="Times" w:hAnsi="Times"/>
          <w:sz w:val="20"/>
          <w:szCs w:val="20"/>
        </w:rPr>
        <w:footnoteRef/>
      </w:r>
      <w:r w:rsidRPr="0002318F">
        <w:rPr>
          <w:rFonts w:ascii="Times" w:hAnsi="Times"/>
          <w:sz w:val="20"/>
          <w:szCs w:val="20"/>
        </w:rPr>
        <w:t xml:space="preserve"> </w:t>
      </w:r>
      <w:r>
        <w:rPr>
          <w:rFonts w:ascii="Times" w:hAnsi="Times"/>
          <w:i/>
          <w:sz w:val="20"/>
          <w:szCs w:val="20"/>
        </w:rPr>
        <w:t xml:space="preserve">see </w:t>
      </w:r>
      <w:r w:rsidRPr="0002318F">
        <w:rPr>
          <w:rFonts w:ascii="Times" w:eastAsia="Times New Roman" w:hAnsi="Times" w:cs="Times New Roman"/>
          <w:sz w:val="20"/>
          <w:szCs w:val="20"/>
        </w:rPr>
        <w:t>"Ricky Williams and EA Getting Sued For NFL Street Tattoo." Operation Sports. Accessed September 20, 2014. http://www.operationsports.com/news/599456/ricky-williams-and-ea-getting-sued-for-nfl-street-</w:t>
      </w:r>
      <w:r w:rsidRPr="00AC42CB">
        <w:rPr>
          <w:rFonts w:ascii="Times" w:eastAsia="Times New Roman" w:hAnsi="Times" w:cs="Times New Roman"/>
          <w:sz w:val="20"/>
          <w:szCs w:val="20"/>
        </w:rPr>
        <w:t>tattoo/.</w:t>
      </w:r>
    </w:p>
  </w:footnote>
  <w:footnote w:id="32">
    <w:p w14:paraId="1B62462E" w14:textId="18299AA2" w:rsidR="00567898" w:rsidRPr="00AC42CB" w:rsidRDefault="00567898">
      <w:pPr>
        <w:pStyle w:val="FootnoteText"/>
        <w:rPr>
          <w:rFonts w:ascii="Times" w:hAnsi="Times"/>
          <w:sz w:val="20"/>
          <w:szCs w:val="20"/>
        </w:rPr>
      </w:pPr>
      <w:r w:rsidRPr="00AC42CB">
        <w:rPr>
          <w:rStyle w:val="FootnoteReference"/>
          <w:rFonts w:ascii="Times" w:hAnsi="Times"/>
          <w:sz w:val="20"/>
          <w:szCs w:val="20"/>
        </w:rPr>
        <w:footnoteRef/>
      </w:r>
      <w:r w:rsidRPr="00AC42CB">
        <w:rPr>
          <w:rFonts w:ascii="Times" w:hAnsi="Times"/>
          <w:sz w:val="20"/>
          <w:szCs w:val="20"/>
        </w:rPr>
        <w:t xml:space="preserve"> </w:t>
      </w:r>
      <w:r w:rsidRPr="00AC42CB">
        <w:rPr>
          <w:rFonts w:ascii="Times" w:hAnsi="Times"/>
          <w:sz w:val="20"/>
          <w:szCs w:val="20"/>
          <w:u w:val="single"/>
        </w:rPr>
        <w:t>Id</w:t>
      </w:r>
      <w:r w:rsidRPr="00AC42CB">
        <w:rPr>
          <w:rFonts w:ascii="Times" w:hAnsi="Times"/>
          <w:sz w:val="20"/>
          <w:szCs w:val="20"/>
        </w:rPr>
        <w:t>.</w:t>
      </w:r>
    </w:p>
  </w:footnote>
  <w:footnote w:id="33">
    <w:p w14:paraId="3FBB33A6" w14:textId="7E9D363E" w:rsidR="00567898" w:rsidRPr="00AC42CB" w:rsidRDefault="00567898">
      <w:pPr>
        <w:pStyle w:val="FootnoteText"/>
        <w:rPr>
          <w:rFonts w:ascii="Times" w:hAnsi="Times"/>
          <w:sz w:val="20"/>
          <w:szCs w:val="20"/>
        </w:rPr>
      </w:pPr>
      <w:r w:rsidRPr="00AC42CB">
        <w:rPr>
          <w:rStyle w:val="FootnoteReference"/>
          <w:rFonts w:ascii="Times" w:hAnsi="Times"/>
          <w:sz w:val="20"/>
          <w:szCs w:val="20"/>
        </w:rPr>
        <w:footnoteRef/>
      </w:r>
      <w:r w:rsidRPr="00AC42CB">
        <w:rPr>
          <w:rFonts w:ascii="Times" w:hAnsi="Times"/>
          <w:sz w:val="20"/>
          <w:szCs w:val="20"/>
        </w:rPr>
        <w:t xml:space="preserve"> </w:t>
      </w:r>
      <w:r w:rsidRPr="00AC42CB">
        <w:rPr>
          <w:rFonts w:ascii="Times" w:hAnsi="Times"/>
          <w:sz w:val="20"/>
          <w:szCs w:val="20"/>
          <w:u w:val="single"/>
        </w:rPr>
        <w:t>Id</w:t>
      </w:r>
      <w:r w:rsidRPr="00AC42CB">
        <w:rPr>
          <w:rFonts w:ascii="Times" w:hAnsi="Times"/>
          <w:sz w:val="20"/>
          <w:szCs w:val="20"/>
        </w:rPr>
        <w:t>.</w:t>
      </w:r>
    </w:p>
  </w:footnote>
  <w:footnote w:id="34">
    <w:p w14:paraId="113BD9F0" w14:textId="5C3C1AEF" w:rsidR="00567898" w:rsidRPr="00AC42CB" w:rsidRDefault="00567898">
      <w:pPr>
        <w:pStyle w:val="FootnoteText"/>
      </w:pPr>
      <w:r>
        <w:rPr>
          <w:rStyle w:val="FootnoteReference"/>
        </w:rPr>
        <w:footnoteRef/>
      </w:r>
      <w:r>
        <w:t xml:space="preserve"> </w:t>
      </w:r>
      <w:r>
        <w:rPr>
          <w:u w:val="single"/>
        </w:rPr>
        <w:t>Id</w:t>
      </w:r>
      <w:r>
        <w:t>.</w:t>
      </w:r>
    </w:p>
  </w:footnote>
  <w:footnote w:id="35">
    <w:p w14:paraId="6A093826" w14:textId="1DDA85F5" w:rsidR="00567898" w:rsidRPr="00AF7415" w:rsidRDefault="00567898">
      <w:pPr>
        <w:pStyle w:val="FootnoteText"/>
        <w:rPr>
          <w:rFonts w:ascii="Times" w:hAnsi="Times"/>
          <w:sz w:val="20"/>
          <w:szCs w:val="20"/>
        </w:rPr>
      </w:pPr>
      <w:r w:rsidRPr="00AC42CB">
        <w:rPr>
          <w:rStyle w:val="FootnoteReference"/>
          <w:rFonts w:ascii="Times" w:hAnsi="Times"/>
          <w:sz w:val="20"/>
          <w:szCs w:val="20"/>
        </w:rPr>
        <w:footnoteRef/>
      </w:r>
      <w:r w:rsidRPr="00AC42CB">
        <w:rPr>
          <w:rFonts w:ascii="Times" w:hAnsi="Times"/>
          <w:sz w:val="20"/>
          <w:szCs w:val="20"/>
        </w:rPr>
        <w:t xml:space="preserve"> </w:t>
      </w:r>
      <w:r>
        <w:rPr>
          <w:rFonts w:ascii="Times" w:hAnsi="Times"/>
          <w:i/>
          <w:sz w:val="20"/>
          <w:szCs w:val="20"/>
        </w:rPr>
        <w:t xml:space="preserve">see </w:t>
      </w:r>
      <w:r w:rsidRPr="00AC42CB">
        <w:rPr>
          <w:rFonts w:ascii="Times" w:hAnsi="Times"/>
          <w:sz w:val="20"/>
          <w:szCs w:val="20"/>
        </w:rPr>
        <w:t>Comp</w:t>
      </w:r>
      <w:r w:rsidRPr="00AF7415">
        <w:rPr>
          <w:rFonts w:ascii="Times" w:hAnsi="Times"/>
          <w:sz w:val="20"/>
          <w:szCs w:val="20"/>
        </w:rPr>
        <w:t>laint, Allen v. Elec. Arts Inc., No. 5:12-cv-03172-SMH-MLH (W.D. La. Dec. 31, 2011).</w:t>
      </w:r>
    </w:p>
  </w:footnote>
  <w:footnote w:id="36">
    <w:p w14:paraId="74A25828" w14:textId="54962DB3" w:rsidR="00567898" w:rsidRPr="00AF7415" w:rsidRDefault="00567898" w:rsidP="00CE2B74">
      <w:pPr>
        <w:rPr>
          <w:rFonts w:ascii="Times" w:eastAsia="Times New Roman" w:hAnsi="Times" w:cs="Times New Roman"/>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 xml:space="preserve">See </w:t>
      </w:r>
      <w:r w:rsidRPr="00AF7415">
        <w:rPr>
          <w:rFonts w:ascii="Times" w:eastAsia="Times New Roman" w:hAnsi="Times" w:cs="Times New Roman"/>
          <w:sz w:val="20"/>
          <w:szCs w:val="20"/>
        </w:rPr>
        <w:t>"Citing Public Interest, Judge Rules for 'Hangover II'" LexisNexis. Accessed September 20, 2014. http://mediadecoder.blogs.nytimes.com/2011/05/24/citing-public-interest-judge-rules-for-hangover-ii/.</w:t>
      </w:r>
    </w:p>
  </w:footnote>
  <w:footnote w:id="37">
    <w:p w14:paraId="4FED93C2" w14:textId="1ABF47CC"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sz w:val="20"/>
          <w:szCs w:val="20"/>
          <w:u w:val="single"/>
        </w:rPr>
        <w:t>Id</w:t>
      </w:r>
      <w:r w:rsidRPr="00AF7415">
        <w:rPr>
          <w:rFonts w:ascii="Times" w:hAnsi="Times"/>
          <w:sz w:val="20"/>
          <w:szCs w:val="20"/>
        </w:rPr>
        <w:t>.</w:t>
      </w:r>
    </w:p>
  </w:footnote>
  <w:footnote w:id="38">
    <w:p w14:paraId="58547F02" w14:textId="7652C6EA" w:rsidR="00567898" w:rsidRPr="00AF7415" w:rsidRDefault="00567898" w:rsidP="001F6E1B">
      <w:pPr>
        <w:spacing w:line="360" w:lineRule="auto"/>
        <w:rPr>
          <w:rFonts w:ascii="Times" w:hAnsi="Times" w:cs="Times New Roman"/>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cs="Times New Roman"/>
          <w:sz w:val="20"/>
          <w:szCs w:val="20"/>
        </w:rPr>
        <w:t xml:space="preserve">Although the Digital Millennium Copyright Act and Copyright Term Extension act have modified the Copyright Act of 1976, these modifications have not altered copyright law with respect to current issues in its application to tattoos. </w:t>
      </w:r>
    </w:p>
  </w:footnote>
  <w:footnote w:id="39">
    <w:p w14:paraId="6EFF16DD" w14:textId="4E441706"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See</w:t>
      </w:r>
      <w:r w:rsidRPr="00AF7415">
        <w:rPr>
          <w:rFonts w:ascii="Times" w:hAnsi="Times"/>
          <w:sz w:val="20"/>
          <w:szCs w:val="20"/>
        </w:rPr>
        <w:t xml:space="preserve"> </w:t>
      </w:r>
      <w:proofErr w:type="spellStart"/>
      <w:r w:rsidRPr="00AF7415">
        <w:rPr>
          <w:rFonts w:ascii="Times" w:hAnsi="Times"/>
          <w:sz w:val="20"/>
          <w:szCs w:val="20"/>
          <w:u w:val="single"/>
        </w:rPr>
        <w:t>Feist</w:t>
      </w:r>
      <w:proofErr w:type="spellEnd"/>
      <w:r w:rsidRPr="00AF7415">
        <w:rPr>
          <w:rFonts w:ascii="Times" w:hAnsi="Times"/>
          <w:sz w:val="20"/>
          <w:szCs w:val="20"/>
          <w:u w:val="single"/>
        </w:rPr>
        <w:t xml:space="preserve"> Publications, Inc. v. Rural Telephone Service Co.</w:t>
      </w:r>
      <w:r w:rsidRPr="00AF7415">
        <w:rPr>
          <w:rFonts w:ascii="Times" w:hAnsi="Times"/>
          <w:sz w:val="20"/>
          <w:szCs w:val="20"/>
        </w:rPr>
        <w:t>, 499 U.S. 340 (1991).</w:t>
      </w:r>
    </w:p>
  </w:footnote>
  <w:footnote w:id="40">
    <w:p w14:paraId="1A0EC072" w14:textId="18406D95"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See</w:t>
      </w:r>
      <w:r w:rsidRPr="00AF7415">
        <w:rPr>
          <w:rFonts w:ascii="Times" w:hAnsi="Times"/>
          <w:sz w:val="20"/>
          <w:szCs w:val="20"/>
        </w:rPr>
        <w:t xml:space="preserve"> 17 U.S.C. §101</w:t>
      </w:r>
    </w:p>
  </w:footnote>
  <w:footnote w:id="41">
    <w:p w14:paraId="30707BA7" w14:textId="2D006823"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 xml:space="preserve">see </w:t>
      </w:r>
      <w:r w:rsidRPr="00AF7415">
        <w:rPr>
          <w:rFonts w:ascii="Times" w:hAnsi="Times"/>
          <w:sz w:val="20"/>
          <w:szCs w:val="20"/>
        </w:rPr>
        <w:t xml:space="preserve">17 U.S.C. </w:t>
      </w:r>
      <w:r>
        <w:rPr>
          <w:rFonts w:ascii="Times" w:hAnsi="Times"/>
          <w:sz w:val="20"/>
          <w:szCs w:val="20"/>
        </w:rPr>
        <w:t>§</w:t>
      </w:r>
      <w:r w:rsidRPr="00AF7415">
        <w:rPr>
          <w:rFonts w:ascii="Times" w:hAnsi="Times"/>
          <w:sz w:val="20"/>
          <w:szCs w:val="20"/>
        </w:rPr>
        <w:t>101</w:t>
      </w:r>
    </w:p>
  </w:footnote>
  <w:footnote w:id="42">
    <w:p w14:paraId="761A48BB" w14:textId="0796E745" w:rsidR="00567898" w:rsidRPr="00AF7415" w:rsidRDefault="00567898" w:rsidP="006F02E7">
      <w:pPr>
        <w:rPr>
          <w:rFonts w:ascii="Times" w:eastAsia="Times New Roman" w:hAnsi="Times" w:cs="Times New Roman"/>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 xml:space="preserve">See </w:t>
      </w:r>
      <w:r w:rsidRPr="00AF7415">
        <w:rPr>
          <w:rFonts w:ascii="Times" w:eastAsia="Times New Roman" w:hAnsi="Times" w:cs="Times New Roman"/>
          <w:sz w:val="20"/>
          <w:szCs w:val="20"/>
        </w:rPr>
        <w:t>"Citing Public Interest, Judge Rules for 'Hangover II'" LexisNexis. Accessed September 20, 2014. http://mediadecoder.blogs.nytimes.com/2011/05/24/citing-public-interest-judge-rules-for-hangover-ii/.</w:t>
      </w:r>
    </w:p>
  </w:footnote>
  <w:footnote w:id="43">
    <w:p w14:paraId="61545209" w14:textId="1AFB8911" w:rsidR="00567898" w:rsidRPr="00AF7415" w:rsidRDefault="00567898" w:rsidP="00E4241E">
      <w:pPr>
        <w:rPr>
          <w:rFonts w:ascii="Times" w:eastAsia="Times New Roman" w:hAnsi="Times" w:cs="Times New Roman"/>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 xml:space="preserve">see </w:t>
      </w:r>
      <w:r w:rsidRPr="00AF7415">
        <w:rPr>
          <w:rFonts w:ascii="Times" w:eastAsia="Times New Roman" w:hAnsi="Times" w:cs="Times New Roman"/>
          <w:sz w:val="20"/>
          <w:szCs w:val="20"/>
        </w:rPr>
        <w:t xml:space="preserve">"Tattoo." </w:t>
      </w:r>
      <w:r w:rsidRPr="00AF7415">
        <w:rPr>
          <w:rFonts w:ascii="Times" w:eastAsia="Times New Roman" w:hAnsi="Times" w:cs="Times New Roman"/>
          <w:i/>
          <w:iCs/>
          <w:sz w:val="20"/>
          <w:szCs w:val="20"/>
        </w:rPr>
        <w:t>Merriam-Webster Dictionary</w:t>
      </w:r>
      <w:r w:rsidRPr="00AF7415">
        <w:rPr>
          <w:rFonts w:ascii="Times" w:eastAsia="Times New Roman" w:hAnsi="Times" w:cs="Times New Roman"/>
          <w:sz w:val="20"/>
          <w:szCs w:val="20"/>
        </w:rPr>
        <w:t>.</w:t>
      </w:r>
    </w:p>
  </w:footnote>
  <w:footnote w:id="44">
    <w:p w14:paraId="0F7C3C1D" w14:textId="03A7C3B6"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See</w:t>
      </w:r>
      <w:r w:rsidRPr="00AF7415">
        <w:rPr>
          <w:rFonts w:ascii="Times" w:hAnsi="Times"/>
          <w:sz w:val="20"/>
          <w:szCs w:val="20"/>
        </w:rPr>
        <w:t xml:space="preserve"> 17 U.S.C. </w:t>
      </w:r>
      <w:r>
        <w:rPr>
          <w:rFonts w:ascii="Times" w:hAnsi="Times"/>
          <w:sz w:val="20"/>
          <w:szCs w:val="20"/>
        </w:rPr>
        <w:t>§</w:t>
      </w:r>
      <w:r w:rsidRPr="00AF7415">
        <w:rPr>
          <w:rFonts w:ascii="Times" w:hAnsi="Times"/>
          <w:sz w:val="20"/>
          <w:szCs w:val="20"/>
        </w:rPr>
        <w:t>102(a)</w:t>
      </w:r>
    </w:p>
  </w:footnote>
  <w:footnote w:id="45">
    <w:p w14:paraId="3B68EE28" w14:textId="560BCB0C"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 xml:space="preserve">See </w:t>
      </w:r>
      <w:r w:rsidRPr="00AF7415">
        <w:rPr>
          <w:rFonts w:ascii="Times" w:hAnsi="Times"/>
          <w:sz w:val="20"/>
          <w:szCs w:val="20"/>
        </w:rPr>
        <w:t xml:space="preserve">definition of “fixed,” 17 U.S.C. </w:t>
      </w:r>
      <w:r>
        <w:rPr>
          <w:rFonts w:ascii="Times" w:hAnsi="Times"/>
          <w:sz w:val="20"/>
          <w:szCs w:val="20"/>
        </w:rPr>
        <w:t>§</w:t>
      </w:r>
      <w:r w:rsidRPr="00AF7415">
        <w:rPr>
          <w:rFonts w:ascii="Times" w:hAnsi="Times"/>
          <w:sz w:val="20"/>
          <w:szCs w:val="20"/>
        </w:rPr>
        <w:t>101</w:t>
      </w:r>
    </w:p>
  </w:footnote>
  <w:footnote w:id="46">
    <w:p w14:paraId="7FCB6B40" w14:textId="6ACDCBD2"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The quote is without attribution; it has circled the Internet and speech and is adopted into the commons.</w:t>
      </w:r>
    </w:p>
  </w:footnote>
  <w:footnote w:id="47">
    <w:p w14:paraId="0FB0642A" w14:textId="1D797277"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See</w:t>
      </w:r>
      <w:r w:rsidRPr="00AF7415">
        <w:rPr>
          <w:rFonts w:ascii="Times" w:hAnsi="Times"/>
          <w:sz w:val="20"/>
          <w:szCs w:val="20"/>
        </w:rPr>
        <w:t xml:space="preserve"> 17 U.S.C. </w:t>
      </w:r>
      <w:r>
        <w:rPr>
          <w:rFonts w:ascii="Times" w:hAnsi="Times"/>
          <w:sz w:val="20"/>
          <w:szCs w:val="20"/>
        </w:rPr>
        <w:t>§</w:t>
      </w:r>
      <w:r w:rsidRPr="00AF7415">
        <w:rPr>
          <w:rFonts w:ascii="Times" w:hAnsi="Times"/>
          <w:sz w:val="20"/>
          <w:szCs w:val="20"/>
        </w:rPr>
        <w:t>106</w:t>
      </w:r>
    </w:p>
  </w:footnote>
  <w:footnote w:id="48">
    <w:p w14:paraId="3C96B88B" w14:textId="0C79E515" w:rsidR="00567898" w:rsidRPr="00AF7415" w:rsidRDefault="00567898" w:rsidP="00F60FF5">
      <w:pPr>
        <w:rPr>
          <w:rFonts w:ascii="Times" w:eastAsia="Times New Roman" w:hAnsi="Times" w:cs="Times New Roman"/>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proofErr w:type="spellStart"/>
      <w:r w:rsidRPr="00AF7415">
        <w:rPr>
          <w:rFonts w:ascii="Times" w:eastAsia="Times New Roman" w:hAnsi="Times" w:cs="Times New Roman"/>
          <w:sz w:val="20"/>
          <w:szCs w:val="20"/>
        </w:rPr>
        <w:t>Esworthy</w:t>
      </w:r>
      <w:proofErr w:type="spellEnd"/>
      <w:r w:rsidRPr="00AF7415">
        <w:rPr>
          <w:rFonts w:ascii="Times" w:eastAsia="Times New Roman" w:hAnsi="Times" w:cs="Times New Roman"/>
          <w:sz w:val="20"/>
          <w:szCs w:val="20"/>
        </w:rPr>
        <w:t>, Cynthia. "A Guide to the Visual Artists Rights Act." Harvard Law Journal. Accessed September 20, 2014. http://www.law.harvard.edu/faculty/martin/art_law/esworthy.htm.</w:t>
      </w:r>
    </w:p>
  </w:footnote>
  <w:footnote w:id="49">
    <w:p w14:paraId="5B70729E" w14:textId="571EE784" w:rsidR="00567898" w:rsidRPr="00AF7415" w:rsidRDefault="00567898">
      <w:pPr>
        <w:pStyle w:val="FootnoteText"/>
        <w:rPr>
          <w:rFonts w:ascii="Times" w:hAnsi="Times"/>
          <w:sz w:val="20"/>
          <w:szCs w:val="20"/>
          <w:u w:val="single"/>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Id</w:t>
      </w:r>
    </w:p>
  </w:footnote>
  <w:footnote w:id="50">
    <w:p w14:paraId="157D1C98" w14:textId="5728F04F"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 xml:space="preserve">See </w:t>
      </w:r>
      <w:r w:rsidRPr="00AF7415">
        <w:rPr>
          <w:rFonts w:ascii="Times" w:hAnsi="Times"/>
          <w:sz w:val="20"/>
          <w:szCs w:val="20"/>
        </w:rPr>
        <w:t xml:space="preserve">17 U.S.C. </w:t>
      </w:r>
      <w:r>
        <w:rPr>
          <w:rFonts w:ascii="Times" w:hAnsi="Times"/>
          <w:sz w:val="20"/>
          <w:szCs w:val="20"/>
        </w:rPr>
        <w:t>§</w:t>
      </w:r>
      <w:r w:rsidRPr="00AF7415">
        <w:rPr>
          <w:rFonts w:ascii="Times" w:hAnsi="Times"/>
          <w:sz w:val="20"/>
          <w:szCs w:val="20"/>
        </w:rPr>
        <w:t>101</w:t>
      </w:r>
    </w:p>
  </w:footnote>
  <w:footnote w:id="51">
    <w:p w14:paraId="178A3798" w14:textId="5897DF90"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 xml:space="preserve">See </w:t>
      </w:r>
      <w:r w:rsidRPr="00AF7415">
        <w:rPr>
          <w:rFonts w:ascii="Times" w:hAnsi="Times"/>
          <w:sz w:val="20"/>
          <w:szCs w:val="20"/>
        </w:rPr>
        <w:t xml:space="preserve">17 U.S.C. </w:t>
      </w:r>
      <w:r>
        <w:rPr>
          <w:rFonts w:ascii="Times" w:hAnsi="Times"/>
          <w:sz w:val="20"/>
          <w:szCs w:val="20"/>
        </w:rPr>
        <w:t>§</w:t>
      </w:r>
      <w:r w:rsidRPr="00AF7415">
        <w:rPr>
          <w:rFonts w:ascii="Times" w:hAnsi="Times"/>
          <w:sz w:val="20"/>
          <w:szCs w:val="20"/>
        </w:rPr>
        <w:t>501</w:t>
      </w:r>
    </w:p>
  </w:footnote>
  <w:footnote w:id="52">
    <w:p w14:paraId="7D92D88C" w14:textId="5568817C"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See</w:t>
      </w:r>
      <w:r w:rsidRPr="00AF7415">
        <w:rPr>
          <w:rFonts w:ascii="Times" w:hAnsi="Times"/>
          <w:sz w:val="20"/>
          <w:szCs w:val="20"/>
        </w:rPr>
        <w:t xml:space="preserve"> 17 U.S.C. </w:t>
      </w:r>
      <w:r>
        <w:rPr>
          <w:rFonts w:ascii="Times" w:hAnsi="Times"/>
          <w:sz w:val="20"/>
          <w:szCs w:val="20"/>
        </w:rPr>
        <w:t>§</w:t>
      </w:r>
      <w:r w:rsidRPr="00AF7415">
        <w:rPr>
          <w:rFonts w:ascii="Times" w:hAnsi="Times"/>
          <w:sz w:val="20"/>
          <w:szCs w:val="20"/>
        </w:rPr>
        <w:t>502</w:t>
      </w:r>
    </w:p>
  </w:footnote>
  <w:footnote w:id="53">
    <w:p w14:paraId="29DC094C" w14:textId="253C5AA6"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See</w:t>
      </w:r>
      <w:r w:rsidRPr="00AF7415">
        <w:rPr>
          <w:rFonts w:ascii="Times" w:hAnsi="Times"/>
          <w:sz w:val="20"/>
          <w:szCs w:val="20"/>
        </w:rPr>
        <w:t xml:space="preserve"> 17 U.S.C. </w:t>
      </w:r>
      <w:r>
        <w:rPr>
          <w:rFonts w:ascii="Times" w:hAnsi="Times"/>
          <w:sz w:val="20"/>
          <w:szCs w:val="20"/>
        </w:rPr>
        <w:t>§</w:t>
      </w:r>
      <w:r w:rsidRPr="00AF7415">
        <w:rPr>
          <w:rFonts w:ascii="Times" w:hAnsi="Times"/>
          <w:sz w:val="20"/>
          <w:szCs w:val="20"/>
        </w:rPr>
        <w:t>503</w:t>
      </w:r>
    </w:p>
  </w:footnote>
  <w:footnote w:id="54">
    <w:p w14:paraId="5ECF6E7A" w14:textId="176E5BAA"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See</w:t>
      </w:r>
      <w:r w:rsidRPr="00AF7415">
        <w:rPr>
          <w:rFonts w:ascii="Times" w:hAnsi="Times"/>
          <w:sz w:val="20"/>
          <w:szCs w:val="20"/>
        </w:rPr>
        <w:t xml:space="preserve"> 17 U.S.C. </w:t>
      </w:r>
      <w:r>
        <w:rPr>
          <w:rFonts w:ascii="Times" w:hAnsi="Times"/>
          <w:sz w:val="20"/>
          <w:szCs w:val="20"/>
        </w:rPr>
        <w:t>§</w:t>
      </w:r>
      <w:r w:rsidRPr="00AF7415">
        <w:rPr>
          <w:rFonts w:ascii="Times" w:hAnsi="Times"/>
          <w:sz w:val="20"/>
          <w:szCs w:val="20"/>
        </w:rPr>
        <w:t>504</w:t>
      </w:r>
    </w:p>
  </w:footnote>
  <w:footnote w:id="55">
    <w:p w14:paraId="0E467036" w14:textId="7FBF3590"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 xml:space="preserve">See </w:t>
      </w:r>
      <w:r w:rsidRPr="00AF7415">
        <w:rPr>
          <w:rFonts w:ascii="Times" w:hAnsi="Times"/>
          <w:sz w:val="20"/>
          <w:szCs w:val="20"/>
        </w:rPr>
        <w:t xml:space="preserve">17 U.S.C. </w:t>
      </w:r>
      <w:r>
        <w:rPr>
          <w:rFonts w:ascii="Times" w:hAnsi="Times"/>
          <w:sz w:val="20"/>
          <w:szCs w:val="20"/>
        </w:rPr>
        <w:t>§</w:t>
      </w:r>
      <w:r w:rsidRPr="00AF7415">
        <w:rPr>
          <w:rFonts w:ascii="Times" w:hAnsi="Times"/>
          <w:sz w:val="20"/>
          <w:szCs w:val="20"/>
        </w:rPr>
        <w:t>505</w:t>
      </w:r>
    </w:p>
  </w:footnote>
  <w:footnote w:id="56">
    <w:p w14:paraId="3A12D2D0" w14:textId="6576C6FA" w:rsidR="00567898" w:rsidRPr="00AF7415" w:rsidRDefault="00567898">
      <w:pPr>
        <w:pStyle w:val="FootnoteText"/>
        <w:rPr>
          <w:rFonts w:ascii="Times" w:hAnsi="Times"/>
          <w:sz w:val="20"/>
          <w:szCs w:val="20"/>
        </w:rPr>
      </w:pPr>
      <w:r w:rsidRPr="00AF7415">
        <w:rPr>
          <w:rStyle w:val="FootnoteReference"/>
          <w:rFonts w:ascii="Times" w:hAnsi="Times"/>
          <w:sz w:val="20"/>
          <w:szCs w:val="20"/>
        </w:rPr>
        <w:footnoteRef/>
      </w:r>
      <w:r w:rsidRPr="00AF7415">
        <w:rPr>
          <w:rFonts w:ascii="Times" w:hAnsi="Times"/>
          <w:sz w:val="20"/>
          <w:szCs w:val="20"/>
        </w:rPr>
        <w:t xml:space="preserve"> </w:t>
      </w:r>
      <w:r w:rsidRPr="00AF7415">
        <w:rPr>
          <w:rFonts w:ascii="Times" w:hAnsi="Times"/>
          <w:i/>
          <w:sz w:val="20"/>
          <w:szCs w:val="20"/>
        </w:rPr>
        <w:t>See</w:t>
      </w:r>
      <w:r w:rsidRPr="00AF7415">
        <w:rPr>
          <w:rFonts w:ascii="Times" w:hAnsi="Times"/>
          <w:sz w:val="20"/>
          <w:szCs w:val="20"/>
        </w:rPr>
        <w:t xml:space="preserve"> 17 U.S.C. </w:t>
      </w:r>
      <w:r>
        <w:rPr>
          <w:rFonts w:ascii="Times" w:hAnsi="Times"/>
          <w:sz w:val="20"/>
          <w:szCs w:val="20"/>
        </w:rPr>
        <w:t>§</w:t>
      </w:r>
      <w:r w:rsidRPr="00AF7415">
        <w:rPr>
          <w:rFonts w:ascii="Times" w:hAnsi="Times"/>
          <w:sz w:val="20"/>
          <w:szCs w:val="20"/>
        </w:rPr>
        <w:t>506</w:t>
      </w:r>
    </w:p>
  </w:footnote>
  <w:footnote w:id="57">
    <w:p w14:paraId="0CAAE65D" w14:textId="18BC53CB" w:rsidR="00567898" w:rsidRPr="00C47322" w:rsidRDefault="00567898">
      <w:pPr>
        <w:pStyle w:val="FootnoteText"/>
        <w:rPr>
          <w:rFonts w:ascii="Times" w:hAnsi="Times"/>
          <w:sz w:val="20"/>
          <w:szCs w:val="20"/>
        </w:rPr>
      </w:pPr>
      <w:r w:rsidRPr="00A919E2">
        <w:rPr>
          <w:rStyle w:val="FootnoteReference"/>
          <w:rFonts w:ascii="Times" w:hAnsi="Times"/>
          <w:sz w:val="20"/>
          <w:szCs w:val="20"/>
        </w:rPr>
        <w:footnoteRef/>
      </w:r>
      <w:r w:rsidRPr="00A919E2">
        <w:rPr>
          <w:rFonts w:ascii="Times" w:hAnsi="Times"/>
          <w:sz w:val="20"/>
          <w:szCs w:val="20"/>
        </w:rPr>
        <w:t xml:space="preserve"> </w:t>
      </w:r>
      <w:r w:rsidRPr="00A919E2">
        <w:rPr>
          <w:rFonts w:ascii="Times" w:hAnsi="Times"/>
          <w:i/>
          <w:sz w:val="20"/>
          <w:szCs w:val="20"/>
        </w:rPr>
        <w:t xml:space="preserve">See </w:t>
      </w:r>
      <w:r w:rsidRPr="00C47322">
        <w:rPr>
          <w:rFonts w:ascii="Times" w:hAnsi="Times"/>
          <w:sz w:val="20"/>
          <w:szCs w:val="20"/>
        </w:rPr>
        <w:t>17 U.S.C. §201(a)</w:t>
      </w:r>
    </w:p>
  </w:footnote>
  <w:footnote w:id="58">
    <w:p w14:paraId="6D72515F" w14:textId="0BE7469A"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i/>
          <w:sz w:val="20"/>
          <w:szCs w:val="20"/>
        </w:rPr>
        <w:t xml:space="preserve">See </w:t>
      </w:r>
      <w:r w:rsidRPr="00C47322">
        <w:rPr>
          <w:rFonts w:ascii="Times" w:hAnsi="Times"/>
          <w:sz w:val="20"/>
          <w:szCs w:val="20"/>
        </w:rPr>
        <w:t>17 U.S.C. §201(b)</w:t>
      </w:r>
    </w:p>
  </w:footnote>
  <w:footnote w:id="59">
    <w:p w14:paraId="052AF654" w14:textId="428C29BB"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i/>
          <w:sz w:val="20"/>
          <w:szCs w:val="20"/>
        </w:rPr>
        <w:t xml:space="preserve">See </w:t>
      </w:r>
      <w:r w:rsidRPr="00C47322">
        <w:rPr>
          <w:rFonts w:ascii="Times" w:hAnsi="Times"/>
          <w:sz w:val="20"/>
          <w:szCs w:val="20"/>
        </w:rPr>
        <w:t>17 U.S.C. §101</w:t>
      </w:r>
    </w:p>
  </w:footnote>
  <w:footnote w:id="60">
    <w:p w14:paraId="5408B5B7" w14:textId="75CD5756"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sz w:val="20"/>
          <w:szCs w:val="20"/>
          <w:u w:val="single"/>
        </w:rPr>
        <w:t>Id</w:t>
      </w:r>
      <w:r w:rsidRPr="00C47322">
        <w:rPr>
          <w:rFonts w:ascii="Times" w:hAnsi="Times"/>
          <w:sz w:val="20"/>
          <w:szCs w:val="20"/>
        </w:rPr>
        <w:t>.</w:t>
      </w:r>
    </w:p>
  </w:footnote>
  <w:footnote w:id="61">
    <w:p w14:paraId="5F14E0EC" w14:textId="63ED62A6"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sz w:val="20"/>
          <w:szCs w:val="20"/>
          <w:u w:val="single"/>
        </w:rPr>
        <w:t>Id</w:t>
      </w:r>
      <w:r w:rsidRPr="00C47322">
        <w:rPr>
          <w:rFonts w:ascii="Times" w:hAnsi="Times"/>
          <w:sz w:val="20"/>
          <w:szCs w:val="20"/>
        </w:rPr>
        <w:t>.</w:t>
      </w:r>
    </w:p>
  </w:footnote>
  <w:footnote w:id="62">
    <w:p w14:paraId="3D09F71A" w14:textId="1212F840"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i/>
          <w:sz w:val="20"/>
          <w:szCs w:val="20"/>
        </w:rPr>
        <w:t xml:space="preserve">See </w:t>
      </w:r>
      <w:r w:rsidRPr="00C47322">
        <w:rPr>
          <w:rFonts w:ascii="Times" w:hAnsi="Times"/>
          <w:sz w:val="20"/>
          <w:szCs w:val="20"/>
        </w:rPr>
        <w:t>"Tattoo Statistics." Statistic Brain RSS. http://www.statisticbrain.com/tattoo-statistics/ (accessed September 21, 2014).</w:t>
      </w:r>
    </w:p>
  </w:footnote>
  <w:footnote w:id="63">
    <w:p w14:paraId="480B9962" w14:textId="42B386BB"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This statement is made in regard to the general public and not situations in which the tattoo recipient is the employer of the tattoo artist.</w:t>
      </w:r>
    </w:p>
  </w:footnote>
  <w:footnote w:id="64">
    <w:p w14:paraId="1EB02464" w14:textId="1629D615"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17 U.S.C. §101</w:t>
      </w:r>
    </w:p>
  </w:footnote>
  <w:footnote w:id="65">
    <w:p w14:paraId="6CED911C" w14:textId="4229C714"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17 U.S.C. §109(c) and 17 U.S.C. §109(e)</w:t>
      </w:r>
    </w:p>
  </w:footnote>
  <w:footnote w:id="66">
    <w:p w14:paraId="403AD290" w14:textId="57C7224E"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17 U.S.C. §109(c)</w:t>
      </w:r>
    </w:p>
  </w:footnote>
  <w:footnote w:id="67">
    <w:p w14:paraId="5C856123" w14:textId="0D7BF496"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i/>
          <w:sz w:val="20"/>
          <w:szCs w:val="20"/>
        </w:rPr>
        <w:t xml:space="preserve">See </w:t>
      </w:r>
      <w:r w:rsidRPr="00C47322">
        <w:rPr>
          <w:rFonts w:ascii="Times" w:hAnsi="Times"/>
          <w:sz w:val="20"/>
          <w:szCs w:val="20"/>
        </w:rPr>
        <w:t>17 U.S.C. §109(e)</w:t>
      </w:r>
    </w:p>
  </w:footnote>
  <w:footnote w:id="68">
    <w:p w14:paraId="06FBF0F7" w14:textId="1EBA2F2C" w:rsidR="00567898" w:rsidRPr="00C47322" w:rsidRDefault="00567898" w:rsidP="003B0BCE">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i/>
          <w:sz w:val="20"/>
          <w:szCs w:val="20"/>
        </w:rPr>
        <w:t xml:space="preserve">See </w:t>
      </w:r>
      <w:r w:rsidRPr="00C47322">
        <w:rPr>
          <w:rFonts w:ascii="Times" w:hAnsi="Times"/>
          <w:sz w:val="20"/>
          <w:szCs w:val="20"/>
          <w:u w:val="single"/>
        </w:rPr>
        <w:t>Childress v. Taylor</w:t>
      </w:r>
      <w:r w:rsidRPr="00C47322">
        <w:rPr>
          <w:rFonts w:ascii="Times" w:hAnsi="Times"/>
          <w:sz w:val="20"/>
          <w:szCs w:val="20"/>
        </w:rPr>
        <w:t xml:space="preserve">, C.A.2 (N.Y.) 1991, 945 F.2d 500, 20 U.S.P.Q.2d 1191; </w:t>
      </w:r>
      <w:r w:rsidRPr="00C47322">
        <w:rPr>
          <w:rFonts w:ascii="Times" w:hAnsi="Times"/>
          <w:i/>
          <w:sz w:val="20"/>
          <w:szCs w:val="20"/>
        </w:rPr>
        <w:t xml:space="preserve">see also </w:t>
      </w:r>
      <w:proofErr w:type="spellStart"/>
      <w:r w:rsidRPr="00C47322">
        <w:rPr>
          <w:rFonts w:ascii="Times" w:hAnsi="Times"/>
          <w:sz w:val="20"/>
          <w:szCs w:val="20"/>
          <w:u w:val="single"/>
        </w:rPr>
        <w:t>Pye</w:t>
      </w:r>
      <w:proofErr w:type="spellEnd"/>
      <w:r w:rsidRPr="00C47322">
        <w:rPr>
          <w:rFonts w:ascii="Times" w:hAnsi="Times"/>
          <w:sz w:val="20"/>
          <w:szCs w:val="20"/>
          <w:u w:val="single"/>
        </w:rPr>
        <w:t xml:space="preserve"> v. Mitchell</w:t>
      </w:r>
      <w:r w:rsidRPr="00C47322">
        <w:rPr>
          <w:rFonts w:ascii="Times" w:hAnsi="Times"/>
          <w:sz w:val="20"/>
          <w:szCs w:val="20"/>
        </w:rPr>
        <w:t>, C.A.9 (Cal.) 1978, 574 F.2d 476, 198 U.S.P.Q. 264.</w:t>
      </w:r>
    </w:p>
  </w:footnote>
  <w:footnote w:id="69">
    <w:p w14:paraId="0A7FD405" w14:textId="52B47F22" w:rsidR="00567898" w:rsidRPr="00C47322" w:rsidRDefault="00567898" w:rsidP="003B0BCE">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cs="Times New Roman"/>
          <w:sz w:val="20"/>
          <w:szCs w:val="20"/>
        </w:rPr>
        <w:t>While each party maintains the rights to a joint work, joint authors are still subject to accounting to one another. (</w:t>
      </w:r>
      <w:r w:rsidRPr="00C47322">
        <w:rPr>
          <w:rFonts w:ascii="Times" w:hAnsi="Times" w:cs="Times New Roman"/>
          <w:i/>
          <w:sz w:val="20"/>
          <w:szCs w:val="20"/>
        </w:rPr>
        <w:t>see</w:t>
      </w:r>
      <w:r w:rsidRPr="00C47322">
        <w:rPr>
          <w:rFonts w:ascii="Times" w:hAnsi="Times"/>
          <w:sz w:val="20"/>
          <w:szCs w:val="20"/>
        </w:rPr>
        <w:t> </w:t>
      </w:r>
      <w:r w:rsidRPr="00C47322">
        <w:rPr>
          <w:rFonts w:ascii="Times" w:hAnsi="Times"/>
          <w:sz w:val="20"/>
          <w:szCs w:val="20"/>
          <w:u w:val="single"/>
        </w:rPr>
        <w:t>Kaplan v. Vincent</w:t>
      </w:r>
      <w:r w:rsidRPr="00C47322">
        <w:rPr>
          <w:rFonts w:ascii="Times" w:hAnsi="Times"/>
          <w:sz w:val="20"/>
          <w:szCs w:val="20"/>
        </w:rPr>
        <w:t xml:space="preserve">, S.D.N.Y.1996, 937 </w:t>
      </w:r>
      <w:proofErr w:type="spellStart"/>
      <w:r w:rsidRPr="00C47322">
        <w:rPr>
          <w:rFonts w:ascii="Times" w:hAnsi="Times"/>
          <w:sz w:val="20"/>
          <w:szCs w:val="20"/>
        </w:rPr>
        <w:t>F.Supp</w:t>
      </w:r>
      <w:proofErr w:type="spellEnd"/>
      <w:r w:rsidRPr="00C47322">
        <w:rPr>
          <w:rFonts w:ascii="Times" w:hAnsi="Times"/>
          <w:sz w:val="20"/>
          <w:szCs w:val="20"/>
        </w:rPr>
        <w:t>. 307.)</w:t>
      </w:r>
    </w:p>
  </w:footnote>
  <w:footnote w:id="70">
    <w:p w14:paraId="576FB42C" w14:textId="4AC498D8" w:rsidR="00567898" w:rsidRPr="00C47322" w:rsidRDefault="00567898" w:rsidP="003B0BCE">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i/>
          <w:sz w:val="20"/>
          <w:szCs w:val="20"/>
        </w:rPr>
        <w:t>See</w:t>
      </w:r>
      <w:r w:rsidRPr="00C47322">
        <w:rPr>
          <w:rFonts w:ascii="Times" w:hAnsi="Times"/>
          <w:sz w:val="20"/>
          <w:szCs w:val="20"/>
        </w:rPr>
        <w:t xml:space="preserve"> </w:t>
      </w:r>
      <w:r w:rsidRPr="00C47322">
        <w:rPr>
          <w:rFonts w:ascii="Times" w:hAnsi="Times"/>
          <w:sz w:val="20"/>
          <w:szCs w:val="20"/>
          <w:u w:val="single"/>
        </w:rPr>
        <w:t>Price v. Fox Entertainment Group, Inc</w:t>
      </w:r>
      <w:r w:rsidRPr="00C47322">
        <w:rPr>
          <w:rFonts w:ascii="Times" w:hAnsi="Times"/>
          <w:sz w:val="20"/>
          <w:szCs w:val="20"/>
        </w:rPr>
        <w:t>., S.D.N.Y.2007, 473 F.Supp.2d 446.</w:t>
      </w:r>
    </w:p>
  </w:footnote>
  <w:footnote w:id="71">
    <w:p w14:paraId="06450646" w14:textId="1B4DC2B5"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i/>
          <w:sz w:val="20"/>
          <w:szCs w:val="20"/>
        </w:rPr>
        <w:t xml:space="preserve">See </w:t>
      </w:r>
      <w:r w:rsidRPr="00C47322">
        <w:rPr>
          <w:rFonts w:ascii="Times" w:eastAsia="Times New Roman" w:hAnsi="Times" w:cs="Times New Roman"/>
          <w:sz w:val="20"/>
          <w:szCs w:val="20"/>
          <w:u w:val="single"/>
        </w:rPr>
        <w:t>Childress v. Taylor</w:t>
      </w:r>
      <w:r w:rsidRPr="00C47322">
        <w:rPr>
          <w:rFonts w:ascii="Times" w:eastAsia="Times New Roman" w:hAnsi="Times" w:cs="Times New Roman"/>
          <w:sz w:val="20"/>
          <w:szCs w:val="20"/>
        </w:rPr>
        <w:t>, 945 F.2d 500, 501 (2d Cir. 1991)</w:t>
      </w:r>
    </w:p>
  </w:footnote>
  <w:footnote w:id="72">
    <w:p w14:paraId="1EDF387A" w14:textId="11334B23" w:rsidR="00567898" w:rsidRPr="00C47322" w:rsidRDefault="00567898" w:rsidP="003B0BCE">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i/>
          <w:sz w:val="20"/>
          <w:szCs w:val="20"/>
        </w:rPr>
        <w:t>See</w:t>
      </w:r>
      <w:r w:rsidRPr="00C47322">
        <w:rPr>
          <w:rFonts w:ascii="Times" w:hAnsi="Times"/>
          <w:sz w:val="20"/>
          <w:szCs w:val="20"/>
        </w:rPr>
        <w:t xml:space="preserve"> </w:t>
      </w:r>
      <w:r w:rsidRPr="00C47322">
        <w:rPr>
          <w:rFonts w:ascii="Times" w:hAnsi="Times" w:cs="Times New Roman"/>
          <w:sz w:val="20"/>
          <w:szCs w:val="20"/>
          <w:u w:val="single"/>
        </w:rPr>
        <w:t>Thomson v. Larson</w:t>
      </w:r>
      <w:r w:rsidRPr="00C47322">
        <w:rPr>
          <w:rFonts w:ascii="Times" w:hAnsi="Times" w:cs="Times New Roman"/>
          <w:sz w:val="20"/>
          <w:szCs w:val="20"/>
        </w:rPr>
        <w:t>, 147 F.3d 195, 200 (2d Cir. 1998)</w:t>
      </w:r>
    </w:p>
  </w:footnote>
  <w:footnote w:id="73">
    <w:p w14:paraId="7A1D1EC2" w14:textId="52D8F913"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sz w:val="20"/>
          <w:szCs w:val="20"/>
          <w:u w:val="single"/>
        </w:rPr>
        <w:t>Id</w:t>
      </w:r>
      <w:r w:rsidRPr="00C47322">
        <w:rPr>
          <w:rFonts w:ascii="Times" w:hAnsi="Times"/>
          <w:sz w:val="20"/>
          <w:szCs w:val="20"/>
        </w:rPr>
        <w:t>.</w:t>
      </w:r>
    </w:p>
  </w:footnote>
  <w:footnote w:id="74">
    <w:p w14:paraId="0A55BD07" w14:textId="084A197B"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Co-authorship agreement does not need to be in writing. (</w:t>
      </w:r>
      <w:r w:rsidRPr="00C47322">
        <w:rPr>
          <w:rFonts w:ascii="Times" w:hAnsi="Times"/>
          <w:i/>
          <w:sz w:val="20"/>
          <w:szCs w:val="20"/>
        </w:rPr>
        <w:t>See</w:t>
      </w:r>
      <w:r w:rsidRPr="00C47322">
        <w:rPr>
          <w:rFonts w:ascii="Times" w:hAnsi="Times"/>
          <w:sz w:val="20"/>
          <w:szCs w:val="20"/>
        </w:rPr>
        <w:t xml:space="preserve"> </w:t>
      </w:r>
      <w:r w:rsidRPr="00C47322">
        <w:rPr>
          <w:rFonts w:ascii="Times" w:eastAsia="Times New Roman" w:hAnsi="Times" w:cs="Times New Roman"/>
          <w:sz w:val="20"/>
          <w:szCs w:val="20"/>
          <w:u w:val="single"/>
        </w:rPr>
        <w:t>Childress v. Taylor</w:t>
      </w:r>
      <w:r w:rsidRPr="00C47322">
        <w:rPr>
          <w:rFonts w:ascii="Times" w:eastAsia="Times New Roman" w:hAnsi="Times" w:cs="Times New Roman"/>
          <w:sz w:val="20"/>
          <w:szCs w:val="20"/>
        </w:rPr>
        <w:t>, 945 F.2d 500, 501 (2d Cir. 1991))</w:t>
      </w:r>
    </w:p>
  </w:footnote>
  <w:footnote w:id="75">
    <w:p w14:paraId="58E802B8" w14:textId="1076966B" w:rsidR="00567898" w:rsidRPr="00C47322" w:rsidRDefault="00567898">
      <w:pPr>
        <w:pStyle w:val="FootnoteText"/>
        <w:rPr>
          <w:rFonts w:ascii="Times" w:hAnsi="Times"/>
          <w:sz w:val="20"/>
          <w:szCs w:val="20"/>
        </w:rPr>
      </w:pPr>
      <w:r w:rsidRPr="00C47322">
        <w:rPr>
          <w:rStyle w:val="FootnoteReference"/>
          <w:rFonts w:ascii="Times" w:hAnsi="Times"/>
          <w:sz w:val="20"/>
          <w:szCs w:val="20"/>
        </w:rPr>
        <w:footnoteRef/>
      </w:r>
      <w:r w:rsidRPr="00C47322">
        <w:rPr>
          <w:rFonts w:ascii="Times" w:hAnsi="Times"/>
          <w:sz w:val="20"/>
          <w:szCs w:val="20"/>
        </w:rPr>
        <w:t xml:space="preserve"> </w:t>
      </w:r>
      <w:r w:rsidRPr="00C47322">
        <w:rPr>
          <w:rFonts w:ascii="Times" w:hAnsi="Times"/>
          <w:i/>
          <w:sz w:val="20"/>
          <w:szCs w:val="20"/>
        </w:rPr>
        <w:t>See</w:t>
      </w:r>
      <w:r w:rsidRPr="00C47322">
        <w:rPr>
          <w:rFonts w:ascii="Times" w:hAnsi="Times"/>
          <w:sz w:val="20"/>
          <w:szCs w:val="20"/>
        </w:rPr>
        <w:t xml:space="preserve"> 17 U.S.C. §204</w:t>
      </w:r>
    </w:p>
  </w:footnote>
  <w:footnote w:id="76">
    <w:p w14:paraId="48794F6E" w14:textId="77777777" w:rsidR="00567898" w:rsidRPr="00DF52D8" w:rsidRDefault="00567898" w:rsidP="0062585E">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i/>
          <w:sz w:val="20"/>
          <w:szCs w:val="20"/>
        </w:rPr>
        <w:t xml:space="preserve">See </w:t>
      </w:r>
      <w:r w:rsidRPr="00DF52D8">
        <w:rPr>
          <w:rFonts w:ascii="Times" w:hAnsi="Times"/>
          <w:sz w:val="20"/>
          <w:szCs w:val="20"/>
          <w:u w:val="single"/>
        </w:rPr>
        <w:t>Asset Mktg. Sys., Inc. v. Gagnon</w:t>
      </w:r>
      <w:r w:rsidRPr="00DF52D8">
        <w:rPr>
          <w:rFonts w:ascii="Times" w:hAnsi="Times"/>
          <w:sz w:val="20"/>
          <w:szCs w:val="20"/>
        </w:rPr>
        <w:t xml:space="preserve">, 542 F.3d 748, 754-55 (9th Cir. 2008), </w:t>
      </w:r>
      <w:r w:rsidRPr="00DF52D8">
        <w:rPr>
          <w:rFonts w:ascii="Times" w:hAnsi="Times"/>
          <w:i/>
          <w:sz w:val="20"/>
          <w:szCs w:val="20"/>
        </w:rPr>
        <w:t>citing</w:t>
      </w:r>
    </w:p>
    <w:p w14:paraId="5ECEFEBC" w14:textId="70E90C18" w:rsidR="00567898" w:rsidRPr="00DF52D8" w:rsidRDefault="00567898" w:rsidP="0062585E">
      <w:pPr>
        <w:pStyle w:val="FootnoteText"/>
        <w:rPr>
          <w:rFonts w:ascii="Times" w:hAnsi="Times"/>
          <w:sz w:val="20"/>
          <w:szCs w:val="20"/>
        </w:rPr>
      </w:pPr>
      <w:r w:rsidRPr="00DF52D8">
        <w:rPr>
          <w:rFonts w:ascii="Times" w:hAnsi="Times"/>
          <w:sz w:val="20"/>
          <w:szCs w:val="20"/>
          <w:u w:val="single"/>
        </w:rPr>
        <w:t>Effects Associates, Inc. v. Cohen</w:t>
      </w:r>
      <w:r w:rsidRPr="00DF52D8">
        <w:rPr>
          <w:rFonts w:ascii="Times" w:hAnsi="Times"/>
          <w:sz w:val="20"/>
          <w:szCs w:val="20"/>
        </w:rPr>
        <w:t>, 908 F.2d 555, 558 (9th Cir. 1990)</w:t>
      </w:r>
    </w:p>
  </w:footnote>
  <w:footnote w:id="77">
    <w:p w14:paraId="1EA48071" w14:textId="40EE9C8C" w:rsidR="00567898" w:rsidRPr="00DF52D8" w:rsidRDefault="00567898">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sz w:val="20"/>
          <w:szCs w:val="20"/>
          <w:u w:val="single"/>
        </w:rPr>
        <w:t>Asset Mktg. Sys., Inc. v. Gagnon</w:t>
      </w:r>
      <w:r w:rsidRPr="00DF52D8">
        <w:rPr>
          <w:rFonts w:ascii="Times" w:hAnsi="Times"/>
          <w:sz w:val="20"/>
          <w:szCs w:val="20"/>
        </w:rPr>
        <w:t>, 542 F.3d 748, 754-55 (9th Cir. 2008)</w:t>
      </w:r>
    </w:p>
  </w:footnote>
  <w:footnote w:id="78">
    <w:p w14:paraId="1723A4C9" w14:textId="1F1B9590" w:rsidR="00567898" w:rsidRPr="00DF52D8" w:rsidRDefault="00567898">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There may be an exception to this if the design is pre-created by the tattoo artist. Although the work must be recreated in order to be applied, or delivered, the court may look unfavorably upon such a situation, as the work was not </w:t>
      </w:r>
      <w:r w:rsidRPr="00DF52D8">
        <w:rPr>
          <w:rFonts w:ascii="Times" w:hAnsi="Times"/>
          <w:i/>
          <w:sz w:val="20"/>
          <w:szCs w:val="20"/>
        </w:rPr>
        <w:t>originally</w:t>
      </w:r>
      <w:r w:rsidRPr="00DF52D8">
        <w:rPr>
          <w:rFonts w:ascii="Times" w:hAnsi="Times"/>
          <w:sz w:val="20"/>
          <w:szCs w:val="20"/>
        </w:rPr>
        <w:t xml:space="preserve"> created at the request of the licensee-recipient.</w:t>
      </w:r>
    </w:p>
  </w:footnote>
  <w:footnote w:id="79">
    <w:p w14:paraId="4E112A63" w14:textId="4EE25F23" w:rsidR="00567898" w:rsidRPr="00DF52D8" w:rsidRDefault="00567898">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sz w:val="20"/>
          <w:szCs w:val="20"/>
          <w:u w:val="single"/>
        </w:rPr>
        <w:t>John G. Danielson, Inc. v. Winchester-Conant Properties, Inc.</w:t>
      </w:r>
      <w:r w:rsidRPr="00DF52D8">
        <w:rPr>
          <w:rFonts w:ascii="Times" w:hAnsi="Times"/>
          <w:sz w:val="20"/>
          <w:szCs w:val="20"/>
        </w:rPr>
        <w:t>, 322 F.3d 26, 40 (1st Cir. 2003)</w:t>
      </w:r>
    </w:p>
  </w:footnote>
  <w:footnote w:id="80">
    <w:p w14:paraId="50284BAA" w14:textId="684E8AD6" w:rsidR="00567898" w:rsidRPr="00DF52D8" w:rsidRDefault="00567898">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i/>
          <w:sz w:val="20"/>
          <w:szCs w:val="20"/>
        </w:rPr>
        <w:t xml:space="preserve">See </w:t>
      </w:r>
      <w:r w:rsidRPr="00DF52D8">
        <w:rPr>
          <w:rFonts w:ascii="Times" w:hAnsi="Times"/>
          <w:sz w:val="20"/>
          <w:szCs w:val="20"/>
          <w:u w:val="single"/>
        </w:rPr>
        <w:t>Asset Mktg. Sys., Inc. v. Gagnon</w:t>
      </w:r>
      <w:r w:rsidRPr="00DF52D8">
        <w:rPr>
          <w:rFonts w:ascii="Times" w:hAnsi="Times"/>
          <w:sz w:val="20"/>
          <w:szCs w:val="20"/>
        </w:rPr>
        <w:t>, 542 F.3d 748, 756 (9th Cir. 2008)</w:t>
      </w:r>
    </w:p>
  </w:footnote>
  <w:footnote w:id="81">
    <w:p w14:paraId="0A095C18" w14:textId="0BD4C87B" w:rsidR="00567898" w:rsidRPr="00DF52D8" w:rsidRDefault="00567898">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i/>
          <w:sz w:val="20"/>
          <w:szCs w:val="20"/>
        </w:rPr>
        <w:t>See</w:t>
      </w:r>
      <w:r w:rsidRPr="00DF52D8">
        <w:rPr>
          <w:rFonts w:ascii="Times" w:hAnsi="Times"/>
          <w:sz w:val="20"/>
          <w:szCs w:val="20"/>
        </w:rPr>
        <w:t xml:space="preserve"> </w:t>
      </w:r>
      <w:r w:rsidRPr="00DF52D8">
        <w:rPr>
          <w:rFonts w:ascii="Times" w:hAnsi="Times"/>
          <w:sz w:val="20"/>
          <w:szCs w:val="20"/>
          <w:u w:val="single"/>
        </w:rPr>
        <w:t>Id</w:t>
      </w:r>
      <w:r w:rsidRPr="00DF52D8">
        <w:rPr>
          <w:rFonts w:ascii="Times" w:hAnsi="Times"/>
          <w:sz w:val="20"/>
          <w:szCs w:val="20"/>
        </w:rPr>
        <w:t xml:space="preserve">., </w:t>
      </w:r>
      <w:r w:rsidRPr="00DF52D8">
        <w:rPr>
          <w:rFonts w:ascii="Times" w:hAnsi="Times"/>
          <w:i/>
          <w:sz w:val="20"/>
          <w:szCs w:val="20"/>
        </w:rPr>
        <w:t>citing</w:t>
      </w:r>
      <w:r w:rsidRPr="00DF52D8">
        <w:rPr>
          <w:rFonts w:ascii="Times" w:hAnsi="Times"/>
          <w:sz w:val="20"/>
          <w:szCs w:val="20"/>
        </w:rPr>
        <w:t xml:space="preserve"> </w:t>
      </w:r>
      <w:r w:rsidRPr="00DF52D8">
        <w:rPr>
          <w:rFonts w:ascii="Times" w:hAnsi="Times"/>
          <w:sz w:val="20"/>
          <w:szCs w:val="20"/>
          <w:u w:val="single"/>
        </w:rPr>
        <w:t>Nelson-</w:t>
      </w:r>
      <w:proofErr w:type="spellStart"/>
      <w:r w:rsidRPr="00DF52D8">
        <w:rPr>
          <w:rFonts w:ascii="Times" w:hAnsi="Times"/>
          <w:sz w:val="20"/>
          <w:szCs w:val="20"/>
          <w:u w:val="single"/>
        </w:rPr>
        <w:t>Salabes</w:t>
      </w:r>
      <w:proofErr w:type="spellEnd"/>
      <w:r w:rsidRPr="00DF52D8">
        <w:rPr>
          <w:rFonts w:ascii="Times" w:hAnsi="Times"/>
          <w:sz w:val="20"/>
          <w:szCs w:val="20"/>
          <w:u w:val="single"/>
        </w:rPr>
        <w:t>, Inc. v. Morningside Dev., LLC</w:t>
      </w:r>
      <w:r w:rsidRPr="00DF52D8">
        <w:rPr>
          <w:rFonts w:ascii="Times" w:hAnsi="Times"/>
          <w:sz w:val="20"/>
          <w:szCs w:val="20"/>
        </w:rPr>
        <w:t>,</w:t>
      </w:r>
      <w:r w:rsidRPr="00DF52D8">
        <w:rPr>
          <w:rFonts w:ascii="Times" w:hAnsi="Times"/>
          <w:i/>
          <w:sz w:val="20"/>
          <w:szCs w:val="20"/>
        </w:rPr>
        <w:t xml:space="preserve"> </w:t>
      </w:r>
      <w:r w:rsidRPr="00DF52D8">
        <w:rPr>
          <w:rFonts w:ascii="Times" w:hAnsi="Times"/>
          <w:sz w:val="20"/>
          <w:szCs w:val="20"/>
        </w:rPr>
        <w:t>284 F.3d 505, 516 (4th Cir.2002)</w:t>
      </w:r>
    </w:p>
  </w:footnote>
  <w:footnote w:id="82">
    <w:p w14:paraId="0EB44511" w14:textId="751B6F35" w:rsidR="00567898" w:rsidRPr="00DF52D8" w:rsidRDefault="00567898">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i/>
          <w:sz w:val="20"/>
          <w:szCs w:val="20"/>
        </w:rPr>
        <w:t xml:space="preserve">See </w:t>
      </w:r>
      <w:r w:rsidRPr="00DF52D8">
        <w:rPr>
          <w:rFonts w:ascii="Times" w:hAnsi="Times"/>
          <w:sz w:val="20"/>
          <w:szCs w:val="20"/>
          <w:u w:val="single"/>
        </w:rPr>
        <w:t xml:space="preserve">Design Options, Inc. v. </w:t>
      </w:r>
      <w:proofErr w:type="spellStart"/>
      <w:r w:rsidRPr="00DF52D8">
        <w:rPr>
          <w:rFonts w:ascii="Times" w:hAnsi="Times"/>
          <w:sz w:val="20"/>
          <w:szCs w:val="20"/>
          <w:u w:val="single"/>
        </w:rPr>
        <w:t>BellePointe</w:t>
      </w:r>
      <w:proofErr w:type="spellEnd"/>
      <w:r w:rsidRPr="00DF52D8">
        <w:rPr>
          <w:rFonts w:ascii="Times" w:hAnsi="Times"/>
          <w:sz w:val="20"/>
          <w:szCs w:val="20"/>
          <w:u w:val="single"/>
        </w:rPr>
        <w:t>, Inc.</w:t>
      </w:r>
      <w:r w:rsidRPr="00DF52D8">
        <w:rPr>
          <w:rFonts w:ascii="Times" w:hAnsi="Times"/>
          <w:sz w:val="20"/>
          <w:szCs w:val="20"/>
        </w:rPr>
        <w:t>, 940 F. Supp. 86, 91 (S.D.N.Y. 1996)</w:t>
      </w:r>
    </w:p>
  </w:footnote>
  <w:footnote w:id="83">
    <w:p w14:paraId="251B649A" w14:textId="509205F5" w:rsidR="00567898" w:rsidRPr="00DF52D8" w:rsidRDefault="00567898" w:rsidP="000C0F9C">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i/>
          <w:sz w:val="20"/>
          <w:szCs w:val="20"/>
        </w:rPr>
        <w:t xml:space="preserve">See </w:t>
      </w:r>
      <w:r w:rsidRPr="00DF52D8">
        <w:rPr>
          <w:rFonts w:ascii="Times" w:hAnsi="Times"/>
          <w:sz w:val="20"/>
          <w:szCs w:val="20"/>
          <w:u w:val="single"/>
        </w:rPr>
        <w:t>Atkins v. Fischer</w:t>
      </w:r>
      <w:r w:rsidRPr="00DF52D8">
        <w:rPr>
          <w:rFonts w:ascii="Times" w:hAnsi="Times"/>
          <w:sz w:val="20"/>
          <w:szCs w:val="20"/>
        </w:rPr>
        <w:t>, 331 F.3d 988, 991 (D.C. Cir. 2003)</w:t>
      </w:r>
    </w:p>
    <w:p w14:paraId="421F800F" w14:textId="59999CA6" w:rsidR="00567898" w:rsidRPr="00DF52D8" w:rsidRDefault="00567898">
      <w:pPr>
        <w:pStyle w:val="FootnoteText"/>
        <w:rPr>
          <w:rFonts w:ascii="Times" w:hAnsi="Times"/>
          <w:sz w:val="20"/>
          <w:szCs w:val="20"/>
        </w:rPr>
      </w:pPr>
    </w:p>
  </w:footnote>
  <w:footnote w:id="84">
    <w:p w14:paraId="412E8ABF" w14:textId="580A57E9" w:rsidR="00567898" w:rsidRPr="00DF52D8" w:rsidRDefault="00567898">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i/>
          <w:sz w:val="20"/>
          <w:szCs w:val="20"/>
        </w:rPr>
        <w:t xml:space="preserve">See </w:t>
      </w:r>
      <w:r w:rsidRPr="00DF52D8">
        <w:rPr>
          <w:rFonts w:ascii="Times" w:hAnsi="Times"/>
          <w:sz w:val="20"/>
          <w:szCs w:val="20"/>
          <w:u w:val="single"/>
        </w:rPr>
        <w:t>Robinson v. Random House, Inc.</w:t>
      </w:r>
      <w:r w:rsidRPr="00DF52D8">
        <w:rPr>
          <w:rFonts w:ascii="Times" w:hAnsi="Times"/>
          <w:sz w:val="20"/>
          <w:szCs w:val="20"/>
        </w:rPr>
        <w:t xml:space="preserve">, 877 F. Supp. 830 (S.D.N.Y. 1995) </w:t>
      </w:r>
      <w:r w:rsidRPr="00DF52D8">
        <w:rPr>
          <w:rFonts w:ascii="Times" w:hAnsi="Times"/>
          <w:sz w:val="20"/>
          <w:szCs w:val="20"/>
          <w:u w:val="single"/>
        </w:rPr>
        <w:t>modified,</w:t>
      </w:r>
      <w:r w:rsidRPr="00DF52D8">
        <w:rPr>
          <w:rFonts w:ascii="Times" w:hAnsi="Times"/>
          <w:sz w:val="20"/>
          <w:szCs w:val="20"/>
        </w:rPr>
        <w:t xml:space="preserve"> (S.D.N.Y. Mar. 26, 1995)</w:t>
      </w:r>
    </w:p>
  </w:footnote>
  <w:footnote w:id="85">
    <w:p w14:paraId="2B966D04" w14:textId="21050129" w:rsidR="00567898" w:rsidRPr="00DF52D8" w:rsidRDefault="00567898">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i/>
          <w:sz w:val="20"/>
          <w:szCs w:val="20"/>
        </w:rPr>
        <w:t xml:space="preserve">See </w:t>
      </w:r>
      <w:r w:rsidRPr="00DF52D8">
        <w:rPr>
          <w:rFonts w:ascii="Times" w:hAnsi="Times" w:cs="Times New Roman"/>
          <w:sz w:val="20"/>
          <w:szCs w:val="20"/>
          <w:u w:val="single"/>
        </w:rPr>
        <w:t>Hustler Magazine Inc. v. Moral Majority Inc.</w:t>
      </w:r>
      <w:r w:rsidRPr="00DF52D8">
        <w:rPr>
          <w:rFonts w:ascii="Times" w:hAnsi="Times" w:cs="Times New Roman"/>
          <w:sz w:val="20"/>
          <w:szCs w:val="20"/>
        </w:rPr>
        <w:t>, 796 F.2d 1148, 1151 (9th Cir. 1986)</w:t>
      </w:r>
    </w:p>
  </w:footnote>
  <w:footnote w:id="86">
    <w:p w14:paraId="74C7C9ED" w14:textId="0D0201A0" w:rsidR="00567898" w:rsidRPr="00DF52D8" w:rsidRDefault="00567898">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i/>
          <w:sz w:val="20"/>
          <w:szCs w:val="20"/>
        </w:rPr>
        <w:t>See</w:t>
      </w:r>
      <w:r w:rsidRPr="00DF52D8">
        <w:rPr>
          <w:rFonts w:ascii="Times" w:hAnsi="Times"/>
          <w:sz w:val="20"/>
          <w:szCs w:val="20"/>
        </w:rPr>
        <w:t xml:space="preserve"> 17 U.S.C. §107</w:t>
      </w:r>
    </w:p>
  </w:footnote>
  <w:footnote w:id="87">
    <w:p w14:paraId="1544D4DA" w14:textId="0A6E2153" w:rsidR="00567898" w:rsidRPr="00DF52D8" w:rsidRDefault="00567898">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i/>
          <w:sz w:val="20"/>
          <w:szCs w:val="20"/>
        </w:rPr>
        <w:t xml:space="preserve">See </w:t>
      </w:r>
      <w:proofErr w:type="spellStart"/>
      <w:r w:rsidRPr="00DF52D8">
        <w:rPr>
          <w:rFonts w:ascii="Times" w:hAnsi="Times"/>
          <w:sz w:val="20"/>
          <w:szCs w:val="20"/>
          <w:u w:val="single"/>
        </w:rPr>
        <w:t>Meeropol</w:t>
      </w:r>
      <w:proofErr w:type="spellEnd"/>
      <w:r w:rsidRPr="00DF52D8">
        <w:rPr>
          <w:rFonts w:ascii="Times" w:hAnsi="Times"/>
          <w:sz w:val="20"/>
          <w:szCs w:val="20"/>
          <w:u w:val="single"/>
        </w:rPr>
        <w:t xml:space="preserve"> v. </w:t>
      </w:r>
      <w:proofErr w:type="spellStart"/>
      <w:r w:rsidRPr="00DF52D8">
        <w:rPr>
          <w:rFonts w:ascii="Times" w:hAnsi="Times"/>
          <w:sz w:val="20"/>
          <w:szCs w:val="20"/>
          <w:u w:val="single"/>
        </w:rPr>
        <w:t>Nizer</w:t>
      </w:r>
      <w:proofErr w:type="spellEnd"/>
      <w:r w:rsidRPr="00DF52D8">
        <w:rPr>
          <w:rFonts w:ascii="Times" w:hAnsi="Times"/>
          <w:sz w:val="20"/>
          <w:szCs w:val="20"/>
        </w:rPr>
        <w:t>, 560 F.2d 1061, 1071 (2d Cir. 1977)</w:t>
      </w:r>
    </w:p>
  </w:footnote>
  <w:footnote w:id="88">
    <w:p w14:paraId="20DF587A" w14:textId="4B13A6D0" w:rsidR="00567898" w:rsidRPr="00DF52D8" w:rsidRDefault="00567898" w:rsidP="00C47322">
      <w:pPr>
        <w:rPr>
          <w:rFonts w:ascii="Times" w:hAnsi="Times" w:cs="Times New Roman"/>
          <w:i/>
          <w:sz w:val="20"/>
          <w:szCs w:val="20"/>
        </w:rPr>
      </w:pPr>
      <w:r w:rsidRPr="00DF52D8">
        <w:rPr>
          <w:rStyle w:val="FootnoteReference"/>
          <w:rFonts w:ascii="Times" w:hAnsi="Times"/>
          <w:sz w:val="20"/>
          <w:szCs w:val="20"/>
        </w:rPr>
        <w:footnoteRef/>
      </w:r>
      <w:r w:rsidRPr="00DF52D8">
        <w:rPr>
          <w:rFonts w:ascii="Times" w:hAnsi="Times"/>
          <w:sz w:val="20"/>
          <w:szCs w:val="20"/>
        </w:rPr>
        <w:t xml:space="preserve"> </w:t>
      </w:r>
      <w:r w:rsidRPr="00DF52D8">
        <w:rPr>
          <w:rFonts w:ascii="Times" w:hAnsi="Times"/>
          <w:i/>
          <w:sz w:val="20"/>
          <w:szCs w:val="20"/>
        </w:rPr>
        <w:t xml:space="preserve">See </w:t>
      </w:r>
      <w:r w:rsidRPr="00DF52D8">
        <w:rPr>
          <w:rFonts w:ascii="Times" w:hAnsi="Times" w:cs="Times New Roman"/>
          <w:sz w:val="20"/>
          <w:szCs w:val="20"/>
          <w:u w:val="single"/>
        </w:rPr>
        <w:t>Rubin v. Brooks/Cole Pub. Co.</w:t>
      </w:r>
      <w:r w:rsidRPr="00DF52D8">
        <w:rPr>
          <w:rFonts w:ascii="Times" w:hAnsi="Times" w:cs="Times New Roman"/>
          <w:sz w:val="20"/>
          <w:szCs w:val="20"/>
        </w:rPr>
        <w:t xml:space="preserve">, 836 F. Supp. 909, 916 (D. Mass. 1993); </w:t>
      </w:r>
      <w:r w:rsidRPr="00DF52D8">
        <w:rPr>
          <w:rFonts w:ascii="Times" w:hAnsi="Times" w:cs="Times New Roman"/>
          <w:i/>
          <w:sz w:val="20"/>
          <w:szCs w:val="20"/>
        </w:rPr>
        <w:t xml:space="preserve">citing </w:t>
      </w:r>
      <w:r w:rsidRPr="00DF52D8">
        <w:rPr>
          <w:rFonts w:ascii="Times" w:hAnsi="Times" w:cs="Times New Roman"/>
          <w:sz w:val="20"/>
          <w:szCs w:val="20"/>
          <w:u w:val="single"/>
        </w:rPr>
        <w:t>Penelope v. Brown</w:t>
      </w:r>
      <w:r w:rsidRPr="00DF52D8">
        <w:rPr>
          <w:rFonts w:ascii="Times" w:hAnsi="Times" w:cs="Times New Roman"/>
          <w:i/>
          <w:sz w:val="20"/>
          <w:szCs w:val="20"/>
        </w:rPr>
        <w:t xml:space="preserve">, </w:t>
      </w:r>
      <w:r w:rsidRPr="00DF52D8">
        <w:rPr>
          <w:rFonts w:ascii="Times" w:hAnsi="Times" w:cs="Times New Roman"/>
          <w:sz w:val="20"/>
          <w:szCs w:val="20"/>
        </w:rPr>
        <w:t>792 F. Supp. 132, 136 (D. Mass. 1992)</w:t>
      </w:r>
    </w:p>
  </w:footnote>
  <w:footnote w:id="89">
    <w:p w14:paraId="5F1F4E72" w14:textId="5F79F489" w:rsidR="00567898" w:rsidRPr="00DF52D8" w:rsidRDefault="00567898">
      <w:pPr>
        <w:pStyle w:val="FootnoteText"/>
        <w:rPr>
          <w:rFonts w:ascii="Times" w:hAnsi="Times"/>
          <w:sz w:val="20"/>
          <w:szCs w:val="20"/>
        </w:rPr>
      </w:pPr>
      <w:r w:rsidRPr="00DF52D8">
        <w:rPr>
          <w:rStyle w:val="FootnoteReference"/>
          <w:rFonts w:ascii="Times" w:hAnsi="Times"/>
          <w:sz w:val="20"/>
          <w:szCs w:val="20"/>
        </w:rPr>
        <w:footnoteRef/>
      </w:r>
      <w:r w:rsidRPr="00DF52D8">
        <w:rPr>
          <w:rFonts w:ascii="Times" w:hAnsi="Times"/>
          <w:i/>
          <w:sz w:val="20"/>
          <w:szCs w:val="20"/>
        </w:rPr>
        <w:t xml:space="preserve"> See</w:t>
      </w:r>
      <w:r w:rsidRPr="00DF52D8">
        <w:rPr>
          <w:rFonts w:ascii="Times" w:hAnsi="Times"/>
          <w:sz w:val="20"/>
          <w:szCs w:val="20"/>
        </w:rPr>
        <w:t xml:space="preserve"> </w:t>
      </w:r>
      <w:r w:rsidRPr="00DF52D8">
        <w:rPr>
          <w:rFonts w:ascii="Times" w:hAnsi="Times"/>
          <w:sz w:val="20"/>
          <w:szCs w:val="20"/>
          <w:u w:val="single"/>
        </w:rPr>
        <w:t>Harper &amp; Row Publishers, Inc. v. Nation Enterprises</w:t>
      </w:r>
      <w:r w:rsidRPr="00DF52D8">
        <w:rPr>
          <w:rFonts w:ascii="Times" w:hAnsi="Times"/>
          <w:sz w:val="20"/>
          <w:szCs w:val="20"/>
        </w:rPr>
        <w:t>, 471 U.S. 539, 560, 105 S. Ct. 2218, 2230, 85 L. Ed. 2d 588 (1985)</w:t>
      </w:r>
    </w:p>
  </w:footnote>
  <w:footnote w:id="90">
    <w:p w14:paraId="50F82C36" w14:textId="33FB5B3A" w:rsidR="00567898" w:rsidRPr="00615BEB" w:rsidRDefault="00567898">
      <w:pPr>
        <w:pStyle w:val="FootnoteText"/>
        <w:rPr>
          <w:rFonts w:ascii="Times" w:hAnsi="Times"/>
          <w:sz w:val="20"/>
          <w:szCs w:val="20"/>
        </w:rPr>
      </w:pPr>
      <w:r w:rsidRPr="00615BEB">
        <w:rPr>
          <w:rStyle w:val="FootnoteReference"/>
          <w:rFonts w:ascii="Times" w:hAnsi="Times"/>
          <w:sz w:val="20"/>
          <w:szCs w:val="20"/>
        </w:rPr>
        <w:footnoteRef/>
      </w:r>
      <w:r w:rsidRPr="00615BEB">
        <w:rPr>
          <w:rFonts w:ascii="Times" w:hAnsi="Times"/>
          <w:sz w:val="20"/>
          <w:szCs w:val="20"/>
        </w:rPr>
        <w:t xml:space="preserve"> </w:t>
      </w:r>
      <w:r w:rsidRPr="00615BEB">
        <w:rPr>
          <w:rFonts w:ascii="Times" w:hAnsi="Times"/>
          <w:i/>
          <w:sz w:val="20"/>
          <w:szCs w:val="20"/>
        </w:rPr>
        <w:t>See</w:t>
      </w:r>
      <w:r w:rsidRPr="00615BEB">
        <w:rPr>
          <w:rFonts w:ascii="Times" w:hAnsi="Times"/>
          <w:sz w:val="20"/>
          <w:szCs w:val="20"/>
        </w:rPr>
        <w:t xml:space="preserve"> </w:t>
      </w:r>
      <w:r w:rsidRPr="00615BEB">
        <w:rPr>
          <w:rFonts w:ascii="Times" w:hAnsi="Times"/>
          <w:sz w:val="20"/>
          <w:szCs w:val="20"/>
          <w:u w:val="single"/>
        </w:rPr>
        <w:t>Consumers Union of United States, Inc. v. General Signal Corp</w:t>
      </w:r>
      <w:r w:rsidRPr="00615BEB">
        <w:rPr>
          <w:rFonts w:ascii="Times" w:hAnsi="Times"/>
          <w:sz w:val="20"/>
          <w:szCs w:val="20"/>
        </w:rPr>
        <w:t xml:space="preserve">., C.A.2 (N.Y.) 1983, 724 F.2d 1044,  rehearing denied 730 F.2d 47, </w:t>
      </w:r>
      <w:r w:rsidRPr="00615BEB">
        <w:rPr>
          <w:rFonts w:ascii="Times" w:hAnsi="Times"/>
          <w:i/>
          <w:sz w:val="20"/>
          <w:szCs w:val="20"/>
        </w:rPr>
        <w:t>certiorari denied</w:t>
      </w:r>
      <w:r w:rsidRPr="00615BEB">
        <w:rPr>
          <w:rFonts w:ascii="Times" w:hAnsi="Times"/>
          <w:sz w:val="20"/>
          <w:szCs w:val="20"/>
        </w:rPr>
        <w:t xml:space="preserve"> 105 </w:t>
      </w:r>
      <w:proofErr w:type="spellStart"/>
      <w:r w:rsidRPr="00615BEB">
        <w:rPr>
          <w:rFonts w:ascii="Times" w:hAnsi="Times"/>
          <w:sz w:val="20"/>
          <w:szCs w:val="20"/>
        </w:rPr>
        <w:t>S.Ct</w:t>
      </w:r>
      <w:proofErr w:type="spellEnd"/>
      <w:r w:rsidRPr="00615BEB">
        <w:rPr>
          <w:rFonts w:ascii="Times" w:hAnsi="Times"/>
          <w:sz w:val="20"/>
          <w:szCs w:val="20"/>
        </w:rPr>
        <w:t xml:space="preserve">. 100, 469 U.S. 823, </w:t>
      </w:r>
      <w:r w:rsidRPr="00615BEB">
        <w:rPr>
          <w:rFonts w:ascii="Times" w:hAnsi="Times"/>
          <w:i/>
          <w:sz w:val="20"/>
          <w:szCs w:val="20"/>
        </w:rPr>
        <w:t>on remand</w:t>
      </w:r>
      <w:r w:rsidRPr="00615BEB">
        <w:rPr>
          <w:rFonts w:ascii="Times" w:hAnsi="Times"/>
          <w:sz w:val="20"/>
          <w:szCs w:val="20"/>
        </w:rPr>
        <w:t xml:space="preserve"> 664 </w:t>
      </w:r>
      <w:proofErr w:type="spellStart"/>
      <w:r w:rsidRPr="00615BEB">
        <w:rPr>
          <w:rFonts w:ascii="Times" w:hAnsi="Times"/>
          <w:sz w:val="20"/>
          <w:szCs w:val="20"/>
        </w:rPr>
        <w:t>F.Supp</w:t>
      </w:r>
      <w:proofErr w:type="spellEnd"/>
      <w:r w:rsidRPr="00615BEB">
        <w:rPr>
          <w:rFonts w:ascii="Times" w:hAnsi="Times"/>
          <w:sz w:val="20"/>
          <w:szCs w:val="20"/>
        </w:rPr>
        <w:t>. 753.</w:t>
      </w:r>
    </w:p>
  </w:footnote>
  <w:footnote w:id="91">
    <w:p w14:paraId="3329B089" w14:textId="1475CDF1" w:rsidR="00567898" w:rsidRPr="00615BEB" w:rsidRDefault="00567898">
      <w:pPr>
        <w:pStyle w:val="FootnoteText"/>
        <w:rPr>
          <w:rFonts w:ascii="Times" w:hAnsi="Times"/>
          <w:sz w:val="20"/>
          <w:szCs w:val="20"/>
        </w:rPr>
      </w:pPr>
      <w:r w:rsidRPr="00615BEB">
        <w:rPr>
          <w:rStyle w:val="FootnoteReference"/>
          <w:rFonts w:ascii="Times" w:hAnsi="Times"/>
          <w:sz w:val="20"/>
          <w:szCs w:val="20"/>
        </w:rPr>
        <w:footnoteRef/>
      </w:r>
      <w:r w:rsidRPr="00615BEB">
        <w:rPr>
          <w:rFonts w:ascii="Times" w:hAnsi="Times"/>
          <w:sz w:val="20"/>
          <w:szCs w:val="20"/>
        </w:rPr>
        <w:t xml:space="preserve"> </w:t>
      </w:r>
      <w:r w:rsidRPr="00615BEB">
        <w:rPr>
          <w:rFonts w:ascii="Times" w:hAnsi="Times"/>
          <w:i/>
          <w:sz w:val="20"/>
          <w:szCs w:val="20"/>
        </w:rPr>
        <w:t xml:space="preserve">See </w:t>
      </w:r>
      <w:r w:rsidRPr="00615BEB">
        <w:rPr>
          <w:rFonts w:ascii="Times" w:hAnsi="Times"/>
          <w:sz w:val="20"/>
          <w:szCs w:val="20"/>
          <w:u w:val="single"/>
        </w:rPr>
        <w:t xml:space="preserve">Bridge Publications, Inc. v. </w:t>
      </w:r>
      <w:proofErr w:type="spellStart"/>
      <w:r w:rsidRPr="00615BEB">
        <w:rPr>
          <w:rFonts w:ascii="Times" w:hAnsi="Times"/>
          <w:sz w:val="20"/>
          <w:szCs w:val="20"/>
          <w:u w:val="single"/>
        </w:rPr>
        <w:t>Vien</w:t>
      </w:r>
      <w:proofErr w:type="spellEnd"/>
      <w:r w:rsidRPr="00615BEB">
        <w:rPr>
          <w:rFonts w:ascii="Times" w:hAnsi="Times"/>
          <w:sz w:val="20"/>
          <w:szCs w:val="20"/>
        </w:rPr>
        <w:t>, 827 F. Supp. 629, 635 (S.D. Cal. 1993)</w:t>
      </w:r>
    </w:p>
  </w:footnote>
  <w:footnote w:id="92">
    <w:p w14:paraId="3450695C" w14:textId="65E10400" w:rsidR="00567898" w:rsidRPr="00615BEB" w:rsidRDefault="00567898">
      <w:pPr>
        <w:pStyle w:val="FootnoteText"/>
        <w:rPr>
          <w:rFonts w:ascii="Times" w:hAnsi="Times"/>
          <w:sz w:val="20"/>
          <w:szCs w:val="20"/>
        </w:rPr>
      </w:pPr>
      <w:r w:rsidRPr="00615BEB">
        <w:rPr>
          <w:rStyle w:val="FootnoteReference"/>
          <w:rFonts w:ascii="Times" w:hAnsi="Times"/>
          <w:i/>
          <w:sz w:val="20"/>
          <w:szCs w:val="20"/>
        </w:rPr>
        <w:footnoteRef/>
      </w:r>
      <w:r w:rsidRPr="00615BEB">
        <w:rPr>
          <w:rFonts w:ascii="Times" w:hAnsi="Times"/>
          <w:i/>
          <w:sz w:val="20"/>
          <w:szCs w:val="20"/>
        </w:rPr>
        <w:t xml:space="preserve">See </w:t>
      </w:r>
      <w:r w:rsidRPr="00615BEB">
        <w:rPr>
          <w:rFonts w:ascii="Times" w:hAnsi="Times"/>
          <w:sz w:val="20"/>
          <w:szCs w:val="20"/>
          <w:u w:val="single"/>
        </w:rPr>
        <w:t>Sega Enterprises Ltd. v. Accolade, Inc.</w:t>
      </w:r>
      <w:r w:rsidRPr="00615BEB">
        <w:rPr>
          <w:rFonts w:ascii="Times" w:hAnsi="Times"/>
          <w:sz w:val="20"/>
          <w:szCs w:val="20"/>
        </w:rPr>
        <w:t xml:space="preserve">, 977 F.2d 1510, 1522 (9th Cir. 1992), </w:t>
      </w:r>
      <w:r w:rsidRPr="00615BEB">
        <w:rPr>
          <w:rFonts w:ascii="Times" w:hAnsi="Times"/>
          <w:i/>
          <w:sz w:val="20"/>
          <w:szCs w:val="20"/>
        </w:rPr>
        <w:t xml:space="preserve">citing </w:t>
      </w:r>
      <w:r w:rsidRPr="00615BEB">
        <w:rPr>
          <w:rFonts w:ascii="Times" w:hAnsi="Times"/>
          <w:sz w:val="20"/>
          <w:szCs w:val="20"/>
          <w:u w:val="single"/>
        </w:rPr>
        <w:t>Hustler Magazine, Inc. v. Moral Majority, Inc</w:t>
      </w:r>
      <w:r w:rsidRPr="00615BEB">
        <w:rPr>
          <w:rFonts w:ascii="Times" w:hAnsi="Times"/>
          <w:sz w:val="20"/>
          <w:szCs w:val="20"/>
        </w:rPr>
        <w:t>., 796 F.2d 1148, 1152 (9th Cir.1986)</w:t>
      </w:r>
    </w:p>
  </w:footnote>
  <w:footnote w:id="93">
    <w:p w14:paraId="5A85E5AA" w14:textId="04636D3D" w:rsidR="00567898" w:rsidRPr="0003514B" w:rsidRDefault="00567898">
      <w:pPr>
        <w:pStyle w:val="FootnoteText"/>
      </w:pPr>
      <w:r w:rsidRPr="00615BEB">
        <w:rPr>
          <w:rStyle w:val="FootnoteReference"/>
          <w:rFonts w:ascii="Times" w:hAnsi="Times"/>
          <w:sz w:val="20"/>
          <w:szCs w:val="20"/>
        </w:rPr>
        <w:footnoteRef/>
      </w:r>
      <w:r w:rsidRPr="00615BEB">
        <w:rPr>
          <w:rFonts w:ascii="Times" w:hAnsi="Times"/>
          <w:sz w:val="20"/>
          <w:szCs w:val="20"/>
        </w:rPr>
        <w:t xml:space="preserve"> Finding for fair use when the function is different. </w:t>
      </w:r>
      <w:r w:rsidRPr="00615BEB">
        <w:rPr>
          <w:rFonts w:ascii="Times" w:hAnsi="Times"/>
          <w:i/>
          <w:sz w:val="20"/>
          <w:szCs w:val="20"/>
        </w:rPr>
        <w:t>See</w:t>
      </w:r>
      <w:r w:rsidRPr="00615BEB">
        <w:rPr>
          <w:rFonts w:ascii="Times" w:hAnsi="Times"/>
          <w:sz w:val="20"/>
          <w:szCs w:val="20"/>
        </w:rPr>
        <w:t xml:space="preserve"> </w:t>
      </w:r>
      <w:r w:rsidRPr="00615BEB">
        <w:rPr>
          <w:rFonts w:ascii="Times" w:hAnsi="Times"/>
          <w:sz w:val="20"/>
          <w:szCs w:val="20"/>
          <w:u w:val="single"/>
        </w:rPr>
        <w:t>Hustler Magazine, Inc. v. Moral Majority, Inc</w:t>
      </w:r>
      <w:r w:rsidRPr="00615BEB">
        <w:rPr>
          <w:rFonts w:ascii="Times" w:hAnsi="Times"/>
          <w:sz w:val="20"/>
          <w:szCs w:val="20"/>
        </w:rPr>
        <w:t>., 796 F.2d 1148, 1152 (9th Cir.1986).</w:t>
      </w:r>
    </w:p>
  </w:footnote>
  <w:footnote w:id="94">
    <w:p w14:paraId="201C23A9" w14:textId="0EAB3714" w:rsidR="00567898" w:rsidRDefault="00567898">
      <w:pPr>
        <w:pStyle w:val="FootnoteText"/>
      </w:pPr>
      <w:r>
        <w:rPr>
          <w:rStyle w:val="FootnoteReference"/>
        </w:rPr>
        <w:footnoteRef/>
      </w:r>
      <w:r>
        <w:t xml:space="preserve"> </w:t>
      </w:r>
      <w:r>
        <w:rPr>
          <w:i/>
        </w:rPr>
        <w:t xml:space="preserve">See </w:t>
      </w:r>
      <w:r w:rsidRPr="009A249B">
        <w:rPr>
          <w:u w:val="single"/>
        </w:rPr>
        <w:t>Rubin v. Brooks/Cole Pub. Co.</w:t>
      </w:r>
      <w:r w:rsidRPr="009A249B">
        <w:t xml:space="preserve">, 836 </w:t>
      </w:r>
      <w:proofErr w:type="spellStart"/>
      <w:r w:rsidRPr="009A249B">
        <w:t>F.Supp</w:t>
      </w:r>
      <w:proofErr w:type="spellEnd"/>
      <w:r w:rsidRPr="009A249B">
        <w:t>. 909</w:t>
      </w:r>
      <w:r>
        <w:t xml:space="preserve"> (</w:t>
      </w:r>
      <w:r w:rsidRPr="009A249B">
        <w:t>D.M</w:t>
      </w:r>
      <w:r>
        <w:t>ass.1993).</w:t>
      </w:r>
    </w:p>
  </w:footnote>
  <w:footnote w:id="95">
    <w:p w14:paraId="61C8701D" w14:textId="6496A33A" w:rsidR="00567898" w:rsidRDefault="00567898">
      <w:pPr>
        <w:pStyle w:val="FootnoteText"/>
      </w:pPr>
      <w:r>
        <w:rPr>
          <w:rStyle w:val="FootnoteReference"/>
        </w:rPr>
        <w:footnoteRef/>
      </w:r>
      <w:r>
        <w:rPr>
          <w:i/>
        </w:rPr>
        <w:t xml:space="preserve">See </w:t>
      </w:r>
      <w:r>
        <w:t xml:space="preserve"> </w:t>
      </w:r>
      <w:r w:rsidRPr="004B4377">
        <w:rPr>
          <w:u w:val="single"/>
        </w:rPr>
        <w:t>Lotus Development Corp. v. Borland Intern., Inc.,</w:t>
      </w:r>
      <w:r w:rsidRPr="004B4377">
        <w:t xml:space="preserve"> </w:t>
      </w:r>
      <w:r>
        <w:t>(D.Mass.1993)</w:t>
      </w:r>
      <w:r w:rsidRPr="004B4377">
        <w:t xml:space="preserve"> 831 </w:t>
      </w:r>
      <w:proofErr w:type="spellStart"/>
      <w:r w:rsidRPr="004B4377">
        <w:t>F.Supp</w:t>
      </w:r>
      <w:proofErr w:type="spellEnd"/>
      <w:r w:rsidRPr="004B4377">
        <w:t>. 223</w:t>
      </w:r>
      <w:r>
        <w:t>.</w:t>
      </w:r>
    </w:p>
  </w:footnote>
  <w:footnote w:id="96">
    <w:p w14:paraId="019A9D05" w14:textId="1EA4BAA7" w:rsidR="00567898" w:rsidRDefault="00567898">
      <w:pPr>
        <w:pStyle w:val="FootnoteText"/>
      </w:pPr>
      <w:r>
        <w:rPr>
          <w:rStyle w:val="FootnoteReference"/>
        </w:rPr>
        <w:footnoteRef/>
      </w:r>
      <w:r>
        <w:t xml:space="preserve"> </w:t>
      </w:r>
      <w:r>
        <w:rPr>
          <w:i/>
        </w:rPr>
        <w:t xml:space="preserve">See </w:t>
      </w:r>
      <w:r w:rsidRPr="004B4377">
        <w:rPr>
          <w:u w:val="single"/>
        </w:rPr>
        <w:t xml:space="preserve">Bridge Publications, Inc. v. </w:t>
      </w:r>
      <w:proofErr w:type="spellStart"/>
      <w:r w:rsidRPr="004B4377">
        <w:rPr>
          <w:u w:val="single"/>
        </w:rPr>
        <w:t>Vien</w:t>
      </w:r>
      <w:proofErr w:type="spellEnd"/>
      <w:r w:rsidRPr="004B4377">
        <w:t>, 827 F. Supp. 629, 635 (S.D. Cal. 1993)</w:t>
      </w:r>
    </w:p>
  </w:footnote>
  <w:footnote w:id="97">
    <w:p w14:paraId="3469D180" w14:textId="62FD84EC" w:rsidR="00567898" w:rsidRDefault="00567898">
      <w:pPr>
        <w:pStyle w:val="FootnoteText"/>
      </w:pPr>
      <w:r>
        <w:rPr>
          <w:rStyle w:val="FootnoteReference"/>
        </w:rPr>
        <w:footnoteRef/>
      </w:r>
      <w:r>
        <w:t xml:space="preserve"> </w:t>
      </w:r>
      <w:r>
        <w:rPr>
          <w:i/>
        </w:rPr>
        <w:t xml:space="preserve">See </w:t>
      </w:r>
      <w:r w:rsidRPr="009A249B">
        <w:rPr>
          <w:u w:val="single"/>
        </w:rPr>
        <w:t>Rubin v. Brooks/Cole Pub. Co.</w:t>
      </w:r>
      <w:r w:rsidRPr="009A249B">
        <w:t xml:space="preserve">, 836 </w:t>
      </w:r>
      <w:proofErr w:type="spellStart"/>
      <w:r w:rsidRPr="009A249B">
        <w:t>F.Supp</w:t>
      </w:r>
      <w:proofErr w:type="spellEnd"/>
      <w:r w:rsidRPr="009A249B">
        <w:t>. 909</w:t>
      </w:r>
      <w:r>
        <w:t xml:space="preserve"> (</w:t>
      </w:r>
      <w:r w:rsidRPr="009A249B">
        <w:t>D.M</w:t>
      </w:r>
      <w:r>
        <w:t>ass.1993).</w:t>
      </w:r>
    </w:p>
  </w:footnote>
  <w:footnote w:id="98">
    <w:p w14:paraId="4342765E" w14:textId="414C632B" w:rsidR="00567898" w:rsidRPr="00ED6410" w:rsidRDefault="00567898">
      <w:pPr>
        <w:pStyle w:val="FootnoteText"/>
        <w:rPr>
          <w:i/>
        </w:rPr>
      </w:pPr>
      <w:r>
        <w:rPr>
          <w:rStyle w:val="FootnoteReference"/>
        </w:rPr>
        <w:footnoteRef/>
      </w:r>
      <w:r>
        <w:t xml:space="preserve"> </w:t>
      </w:r>
      <w:r>
        <w:rPr>
          <w:i/>
        </w:rPr>
        <w:t xml:space="preserve">See </w:t>
      </w:r>
      <w:proofErr w:type="spellStart"/>
      <w:r w:rsidRPr="009A249B">
        <w:rPr>
          <w:u w:val="single"/>
        </w:rPr>
        <w:t>Belmore</w:t>
      </w:r>
      <w:proofErr w:type="spellEnd"/>
      <w:r w:rsidRPr="009A249B">
        <w:rPr>
          <w:u w:val="single"/>
        </w:rPr>
        <w:t xml:space="preserve"> v. City Pages, Inc.</w:t>
      </w:r>
      <w:r w:rsidRPr="009A249B">
        <w:t>, 880 F. Supp. 673, 677 (D. Minn. 1995)</w:t>
      </w:r>
    </w:p>
  </w:footnote>
  <w:footnote w:id="99">
    <w:p w14:paraId="2478F9DD" w14:textId="319E2DBD" w:rsidR="00567898" w:rsidRDefault="00567898">
      <w:pPr>
        <w:pStyle w:val="FootnoteText"/>
      </w:pPr>
      <w:r>
        <w:rPr>
          <w:rStyle w:val="FootnoteReference"/>
        </w:rPr>
        <w:footnoteRef/>
      </w:r>
      <w:r>
        <w:t xml:space="preserve"> </w:t>
      </w:r>
      <w:r>
        <w:rPr>
          <w:i/>
        </w:rPr>
        <w:t xml:space="preserve">See </w:t>
      </w:r>
      <w:r w:rsidRPr="00ED6410">
        <w:rPr>
          <w:u w:val="single"/>
        </w:rPr>
        <w:t xml:space="preserve">Advanced Computer </w:t>
      </w:r>
      <w:proofErr w:type="spellStart"/>
      <w:r w:rsidRPr="00ED6410">
        <w:rPr>
          <w:u w:val="single"/>
        </w:rPr>
        <w:t>Servs</w:t>
      </w:r>
      <w:proofErr w:type="spellEnd"/>
      <w:r w:rsidRPr="00ED6410">
        <w:rPr>
          <w:u w:val="single"/>
        </w:rPr>
        <w:t>. of Michigan, Inc. v. MAI Sys. Corp.</w:t>
      </w:r>
      <w:r w:rsidRPr="00ED6410">
        <w:t>, 845 F. Supp. 356, 366 (E.D. Va. 1994)</w:t>
      </w:r>
    </w:p>
  </w:footnote>
  <w:footnote w:id="100">
    <w:p w14:paraId="55009C67" w14:textId="101B7229" w:rsidR="00567898" w:rsidRDefault="00567898">
      <w:pPr>
        <w:pStyle w:val="FootnoteText"/>
      </w:pPr>
      <w:r>
        <w:rPr>
          <w:rStyle w:val="FootnoteReference"/>
        </w:rPr>
        <w:footnoteRef/>
      </w:r>
      <w:r>
        <w:t xml:space="preserve"> </w:t>
      </w:r>
      <w:r>
        <w:rPr>
          <w:i/>
        </w:rPr>
        <w:t xml:space="preserve">See </w:t>
      </w:r>
      <w:r w:rsidRPr="00317E88">
        <w:rPr>
          <w:u w:val="single"/>
        </w:rPr>
        <w:t>Hustler Magazine, Inc. v. Moral Majority, Inc.</w:t>
      </w:r>
      <w:r w:rsidRPr="00317E88">
        <w:t xml:space="preserve">, 606 F. Supp. 1526, 1539 (C.D. Cal. 1985) </w:t>
      </w:r>
      <w:proofErr w:type="spellStart"/>
      <w:r w:rsidRPr="00317E88">
        <w:rPr>
          <w:u w:val="single"/>
        </w:rPr>
        <w:t>aff'd</w:t>
      </w:r>
      <w:proofErr w:type="spellEnd"/>
      <w:r w:rsidRPr="00317E88">
        <w:rPr>
          <w:u w:val="single"/>
        </w:rPr>
        <w:t>,</w:t>
      </w:r>
      <w:r w:rsidRPr="00317E88">
        <w:t xml:space="preserve"> 796 F.2d 1148 (9th Cir. 1986)</w:t>
      </w:r>
      <w:r>
        <w:t>.</w:t>
      </w:r>
    </w:p>
  </w:footnote>
  <w:footnote w:id="101">
    <w:p w14:paraId="7E4E8188" w14:textId="01D432A3" w:rsidR="00567898" w:rsidRPr="00710137" w:rsidRDefault="00567898">
      <w:pPr>
        <w:pStyle w:val="FootnoteText"/>
        <w:rPr>
          <w:i/>
        </w:rPr>
      </w:pPr>
      <w:r>
        <w:rPr>
          <w:rStyle w:val="FootnoteReference"/>
        </w:rPr>
        <w:footnoteRef/>
      </w:r>
      <w:r>
        <w:t xml:space="preserve"> The court distinguishes “</w:t>
      </w:r>
      <w:r w:rsidRPr="0023620C">
        <w:t>[b]</w:t>
      </w:r>
      <w:proofErr w:type="spellStart"/>
      <w:r w:rsidRPr="0023620C">
        <w:t>iting</w:t>
      </w:r>
      <w:proofErr w:type="spellEnd"/>
      <w:r w:rsidRPr="0023620C">
        <w:t xml:space="preserve"> criticism [that merely] suppresses demand [and] copyright infringement[, which] usurps it.”</w:t>
      </w:r>
      <w:r>
        <w:t xml:space="preserve"> </w:t>
      </w:r>
      <w:r>
        <w:rPr>
          <w:i/>
        </w:rPr>
        <w:t xml:space="preserve">See </w:t>
      </w:r>
      <w:r w:rsidRPr="0023620C">
        <w:rPr>
          <w:u w:val="single"/>
        </w:rPr>
        <w:t xml:space="preserve">Campbell v. </w:t>
      </w:r>
      <w:proofErr w:type="spellStart"/>
      <w:r w:rsidRPr="0023620C">
        <w:rPr>
          <w:u w:val="single"/>
        </w:rPr>
        <w:t>Acuff</w:t>
      </w:r>
      <w:proofErr w:type="spellEnd"/>
      <w:r w:rsidRPr="0023620C">
        <w:rPr>
          <w:u w:val="single"/>
        </w:rPr>
        <w:t>-Rose Music, Inc.</w:t>
      </w:r>
      <w:r>
        <w:t xml:space="preserve">, 510 U.S. 569, 592 </w:t>
      </w:r>
      <w:r w:rsidRPr="0023620C">
        <w:t>(1994)</w:t>
      </w:r>
      <w:r>
        <w:rPr>
          <w:i/>
        </w:rPr>
        <w:t xml:space="preserve">, citing </w:t>
      </w:r>
      <w:r w:rsidRPr="0023620C">
        <w:rPr>
          <w:u w:val="single"/>
        </w:rPr>
        <w:t>Fisher v. Dees</w:t>
      </w:r>
      <w:r w:rsidRPr="0023620C">
        <w:t>, 794 F.2d 432, 437 (9th Cir. 1986)</w:t>
      </w:r>
      <w:r>
        <w:t>.</w:t>
      </w:r>
    </w:p>
  </w:footnote>
  <w:footnote w:id="102">
    <w:p w14:paraId="4E98EB85" w14:textId="73EF113F" w:rsidR="00567898" w:rsidRPr="00710137" w:rsidRDefault="00567898">
      <w:pPr>
        <w:pStyle w:val="FootnoteText"/>
      </w:pPr>
      <w:r>
        <w:rPr>
          <w:rStyle w:val="FootnoteReference"/>
        </w:rPr>
        <w:footnoteRef/>
      </w:r>
      <w:r>
        <w:t xml:space="preserve"> </w:t>
      </w:r>
      <w:r>
        <w:rPr>
          <w:i/>
        </w:rPr>
        <w:t xml:space="preserve">See </w:t>
      </w:r>
      <w:r>
        <w:rPr>
          <w:u w:val="single"/>
        </w:rPr>
        <w:t>Baltimore Orioles, Inc. v. Major League Baseball Players Association</w:t>
      </w:r>
      <w:r>
        <w:t>, 805 F.2d 663 (7th Cir. 1986).</w:t>
      </w:r>
    </w:p>
  </w:footnote>
  <w:footnote w:id="103">
    <w:p w14:paraId="367EF9E0" w14:textId="40E96A62" w:rsidR="00567898" w:rsidRPr="00757D71" w:rsidRDefault="00567898" w:rsidP="00757D71">
      <w:pPr>
        <w:pStyle w:val="FootnoteText"/>
        <w:rPr>
          <w:i/>
        </w:rPr>
      </w:pPr>
      <w:r>
        <w:rPr>
          <w:rStyle w:val="FootnoteReference"/>
        </w:rPr>
        <w:footnoteRef/>
      </w:r>
      <w:r>
        <w:t xml:space="preserve"> </w:t>
      </w:r>
      <w:r>
        <w:rPr>
          <w:i/>
        </w:rPr>
        <w:t xml:space="preserve">See </w:t>
      </w:r>
      <w:proofErr w:type="spellStart"/>
      <w:r w:rsidRPr="00757D71">
        <w:rPr>
          <w:bCs/>
          <w:u w:val="single"/>
        </w:rPr>
        <w:t>Zacchini</w:t>
      </w:r>
      <w:proofErr w:type="spellEnd"/>
      <w:r w:rsidRPr="00757D71">
        <w:rPr>
          <w:bCs/>
          <w:u w:val="single"/>
        </w:rPr>
        <w:t xml:space="preserve"> v</w:t>
      </w:r>
      <w:r w:rsidRPr="00757D71">
        <w:rPr>
          <w:u w:val="single"/>
        </w:rPr>
        <w:t>. </w:t>
      </w:r>
      <w:r w:rsidRPr="00757D71">
        <w:rPr>
          <w:bCs/>
          <w:u w:val="single"/>
        </w:rPr>
        <w:t>Scripps</w:t>
      </w:r>
      <w:r w:rsidRPr="00757D71">
        <w:rPr>
          <w:u w:val="single"/>
        </w:rPr>
        <w:t>-</w:t>
      </w:r>
      <w:r w:rsidRPr="00757D71">
        <w:rPr>
          <w:bCs/>
          <w:u w:val="single"/>
        </w:rPr>
        <w:t>Howard Broadcasting Co</w:t>
      </w:r>
      <w:r w:rsidRPr="00757D71">
        <w:t>., 433 U.S. 562 (1977)</w:t>
      </w:r>
      <w:r>
        <w:t xml:space="preserve"> (Supreme Court recognizes right of publicity and rules that one may not appropriate “a performer’s entire act.”)</w:t>
      </w:r>
    </w:p>
    <w:p w14:paraId="56A0FD9E" w14:textId="7AFB7DFD" w:rsidR="00567898" w:rsidRPr="00757D71" w:rsidRDefault="00567898">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8DA"/>
    <w:multiLevelType w:val="hybridMultilevel"/>
    <w:tmpl w:val="C12C5F80"/>
    <w:lvl w:ilvl="0" w:tplc="2AE4C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A74EA"/>
    <w:multiLevelType w:val="hybridMultilevel"/>
    <w:tmpl w:val="FFC26770"/>
    <w:lvl w:ilvl="0" w:tplc="EF5E6F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EA5012"/>
    <w:multiLevelType w:val="hybridMultilevel"/>
    <w:tmpl w:val="5D2E0DBC"/>
    <w:lvl w:ilvl="0" w:tplc="7A64AE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EE1D93"/>
    <w:multiLevelType w:val="hybridMultilevel"/>
    <w:tmpl w:val="95984F78"/>
    <w:lvl w:ilvl="0" w:tplc="EF5E6F4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6A3470"/>
    <w:multiLevelType w:val="hybridMultilevel"/>
    <w:tmpl w:val="274C07D4"/>
    <w:lvl w:ilvl="0" w:tplc="EAF094D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88E75AC"/>
    <w:multiLevelType w:val="hybridMultilevel"/>
    <w:tmpl w:val="39CA84BC"/>
    <w:lvl w:ilvl="0" w:tplc="EF5E6F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986143"/>
    <w:multiLevelType w:val="hybridMultilevel"/>
    <w:tmpl w:val="6B9EFD3E"/>
    <w:lvl w:ilvl="0" w:tplc="EF5E6F4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49"/>
    <w:rsid w:val="000022C9"/>
    <w:rsid w:val="00020B2D"/>
    <w:rsid w:val="0002318F"/>
    <w:rsid w:val="00023F0E"/>
    <w:rsid w:val="00027214"/>
    <w:rsid w:val="0003514B"/>
    <w:rsid w:val="000401B1"/>
    <w:rsid w:val="0004377B"/>
    <w:rsid w:val="00062D11"/>
    <w:rsid w:val="000725A7"/>
    <w:rsid w:val="00075005"/>
    <w:rsid w:val="00077F9A"/>
    <w:rsid w:val="00080908"/>
    <w:rsid w:val="00082C62"/>
    <w:rsid w:val="00083A85"/>
    <w:rsid w:val="00094EA4"/>
    <w:rsid w:val="000A6701"/>
    <w:rsid w:val="000C0758"/>
    <w:rsid w:val="000C0F9C"/>
    <w:rsid w:val="000C16D8"/>
    <w:rsid w:val="000F38A1"/>
    <w:rsid w:val="001323E3"/>
    <w:rsid w:val="00134BFF"/>
    <w:rsid w:val="001671D8"/>
    <w:rsid w:val="001700DA"/>
    <w:rsid w:val="001920DE"/>
    <w:rsid w:val="001A2CC8"/>
    <w:rsid w:val="001B500B"/>
    <w:rsid w:val="001D433E"/>
    <w:rsid w:val="001E77AD"/>
    <w:rsid w:val="001F6E1B"/>
    <w:rsid w:val="002113D7"/>
    <w:rsid w:val="00226B57"/>
    <w:rsid w:val="00232DB2"/>
    <w:rsid w:val="0023620C"/>
    <w:rsid w:val="00251469"/>
    <w:rsid w:val="00260AFE"/>
    <w:rsid w:val="00267430"/>
    <w:rsid w:val="00274D54"/>
    <w:rsid w:val="00296C35"/>
    <w:rsid w:val="002A1D32"/>
    <w:rsid w:val="002D0C89"/>
    <w:rsid w:val="00317E88"/>
    <w:rsid w:val="00321D69"/>
    <w:rsid w:val="00323F0E"/>
    <w:rsid w:val="003244EB"/>
    <w:rsid w:val="00332CD5"/>
    <w:rsid w:val="00333FE8"/>
    <w:rsid w:val="0034245B"/>
    <w:rsid w:val="003502BF"/>
    <w:rsid w:val="00352609"/>
    <w:rsid w:val="00355D11"/>
    <w:rsid w:val="003566B9"/>
    <w:rsid w:val="00363754"/>
    <w:rsid w:val="003654D8"/>
    <w:rsid w:val="00370DE0"/>
    <w:rsid w:val="00390BFF"/>
    <w:rsid w:val="00392C4C"/>
    <w:rsid w:val="003B0BCE"/>
    <w:rsid w:val="003C51C6"/>
    <w:rsid w:val="00400F69"/>
    <w:rsid w:val="00415CE8"/>
    <w:rsid w:val="00422FF3"/>
    <w:rsid w:val="00431A83"/>
    <w:rsid w:val="00436B7A"/>
    <w:rsid w:val="0043758F"/>
    <w:rsid w:val="00444814"/>
    <w:rsid w:val="00445738"/>
    <w:rsid w:val="00446915"/>
    <w:rsid w:val="00461DE2"/>
    <w:rsid w:val="00471BCA"/>
    <w:rsid w:val="00483FCE"/>
    <w:rsid w:val="00494D58"/>
    <w:rsid w:val="004B4377"/>
    <w:rsid w:val="004B4A0E"/>
    <w:rsid w:val="004B6E78"/>
    <w:rsid w:val="004C7ECA"/>
    <w:rsid w:val="004E0553"/>
    <w:rsid w:val="004E383B"/>
    <w:rsid w:val="004E578A"/>
    <w:rsid w:val="004E61ED"/>
    <w:rsid w:val="00505B1C"/>
    <w:rsid w:val="00514551"/>
    <w:rsid w:val="0053196E"/>
    <w:rsid w:val="005374E1"/>
    <w:rsid w:val="005435E4"/>
    <w:rsid w:val="00563053"/>
    <w:rsid w:val="00567898"/>
    <w:rsid w:val="00571DE9"/>
    <w:rsid w:val="00575284"/>
    <w:rsid w:val="0059676E"/>
    <w:rsid w:val="005A2AD8"/>
    <w:rsid w:val="005A321A"/>
    <w:rsid w:val="005B0647"/>
    <w:rsid w:val="005B2F7D"/>
    <w:rsid w:val="005D0F5C"/>
    <w:rsid w:val="005E5264"/>
    <w:rsid w:val="00605754"/>
    <w:rsid w:val="0061332D"/>
    <w:rsid w:val="00615BEB"/>
    <w:rsid w:val="006203C7"/>
    <w:rsid w:val="00622641"/>
    <w:rsid w:val="0062585E"/>
    <w:rsid w:val="006419DA"/>
    <w:rsid w:val="0064732D"/>
    <w:rsid w:val="00683BC8"/>
    <w:rsid w:val="0068557F"/>
    <w:rsid w:val="00687A41"/>
    <w:rsid w:val="00691438"/>
    <w:rsid w:val="006B0DA3"/>
    <w:rsid w:val="006D5EDD"/>
    <w:rsid w:val="006E3B8F"/>
    <w:rsid w:val="006E452F"/>
    <w:rsid w:val="006F02E7"/>
    <w:rsid w:val="006F544E"/>
    <w:rsid w:val="00710137"/>
    <w:rsid w:val="00711249"/>
    <w:rsid w:val="00727E2C"/>
    <w:rsid w:val="007342EE"/>
    <w:rsid w:val="007373BE"/>
    <w:rsid w:val="00742FA7"/>
    <w:rsid w:val="007504BB"/>
    <w:rsid w:val="00752307"/>
    <w:rsid w:val="00755F9F"/>
    <w:rsid w:val="00757D71"/>
    <w:rsid w:val="0076221C"/>
    <w:rsid w:val="00777BC0"/>
    <w:rsid w:val="007C1012"/>
    <w:rsid w:val="007D0681"/>
    <w:rsid w:val="007E4E2D"/>
    <w:rsid w:val="007F1F72"/>
    <w:rsid w:val="007F5D2C"/>
    <w:rsid w:val="0082413E"/>
    <w:rsid w:val="00835133"/>
    <w:rsid w:val="00860190"/>
    <w:rsid w:val="0086348E"/>
    <w:rsid w:val="0087079F"/>
    <w:rsid w:val="00873098"/>
    <w:rsid w:val="00873159"/>
    <w:rsid w:val="00875358"/>
    <w:rsid w:val="00890FAB"/>
    <w:rsid w:val="0089205B"/>
    <w:rsid w:val="008D057C"/>
    <w:rsid w:val="008D2FFE"/>
    <w:rsid w:val="008E37B0"/>
    <w:rsid w:val="008F0EFA"/>
    <w:rsid w:val="008F4DFC"/>
    <w:rsid w:val="00910A8B"/>
    <w:rsid w:val="009430E2"/>
    <w:rsid w:val="009513C4"/>
    <w:rsid w:val="00956741"/>
    <w:rsid w:val="00960493"/>
    <w:rsid w:val="00993952"/>
    <w:rsid w:val="00996494"/>
    <w:rsid w:val="009A249B"/>
    <w:rsid w:val="009B3FF9"/>
    <w:rsid w:val="009B4F04"/>
    <w:rsid w:val="009C2D0D"/>
    <w:rsid w:val="009C42A3"/>
    <w:rsid w:val="009D518F"/>
    <w:rsid w:val="009F1FAE"/>
    <w:rsid w:val="009F4410"/>
    <w:rsid w:val="00A028DB"/>
    <w:rsid w:val="00A20514"/>
    <w:rsid w:val="00A2404F"/>
    <w:rsid w:val="00A316CC"/>
    <w:rsid w:val="00A342B5"/>
    <w:rsid w:val="00A5332B"/>
    <w:rsid w:val="00A71B3C"/>
    <w:rsid w:val="00A76AE2"/>
    <w:rsid w:val="00A919E2"/>
    <w:rsid w:val="00A92E3B"/>
    <w:rsid w:val="00AC42CB"/>
    <w:rsid w:val="00AD5290"/>
    <w:rsid w:val="00AE374D"/>
    <w:rsid w:val="00AF7415"/>
    <w:rsid w:val="00B00D8C"/>
    <w:rsid w:val="00B01D0E"/>
    <w:rsid w:val="00B117CC"/>
    <w:rsid w:val="00B120AA"/>
    <w:rsid w:val="00B471CF"/>
    <w:rsid w:val="00B64077"/>
    <w:rsid w:val="00B736D8"/>
    <w:rsid w:val="00BC0F3D"/>
    <w:rsid w:val="00BC2A83"/>
    <w:rsid w:val="00BD5FFE"/>
    <w:rsid w:val="00BE75FC"/>
    <w:rsid w:val="00BF6635"/>
    <w:rsid w:val="00C03668"/>
    <w:rsid w:val="00C15FB3"/>
    <w:rsid w:val="00C214D6"/>
    <w:rsid w:val="00C4195B"/>
    <w:rsid w:val="00C43CF8"/>
    <w:rsid w:val="00C47322"/>
    <w:rsid w:val="00C54EF4"/>
    <w:rsid w:val="00C6414E"/>
    <w:rsid w:val="00C746FE"/>
    <w:rsid w:val="00C85548"/>
    <w:rsid w:val="00C948C7"/>
    <w:rsid w:val="00C94973"/>
    <w:rsid w:val="00CC2608"/>
    <w:rsid w:val="00CC33BE"/>
    <w:rsid w:val="00CC3564"/>
    <w:rsid w:val="00CC6017"/>
    <w:rsid w:val="00CD37A9"/>
    <w:rsid w:val="00CD7A4D"/>
    <w:rsid w:val="00CE2B74"/>
    <w:rsid w:val="00D057C0"/>
    <w:rsid w:val="00D11A98"/>
    <w:rsid w:val="00D13E90"/>
    <w:rsid w:val="00D27450"/>
    <w:rsid w:val="00D3159F"/>
    <w:rsid w:val="00D520A0"/>
    <w:rsid w:val="00D56BC7"/>
    <w:rsid w:val="00D63C2A"/>
    <w:rsid w:val="00D7069C"/>
    <w:rsid w:val="00D85C13"/>
    <w:rsid w:val="00D87601"/>
    <w:rsid w:val="00D910CD"/>
    <w:rsid w:val="00D95042"/>
    <w:rsid w:val="00DB1C77"/>
    <w:rsid w:val="00DD76C2"/>
    <w:rsid w:val="00DE1B7B"/>
    <w:rsid w:val="00DF3F0C"/>
    <w:rsid w:val="00DF52D8"/>
    <w:rsid w:val="00E04A53"/>
    <w:rsid w:val="00E25E86"/>
    <w:rsid w:val="00E3413B"/>
    <w:rsid w:val="00E3490E"/>
    <w:rsid w:val="00E4241E"/>
    <w:rsid w:val="00E44D3D"/>
    <w:rsid w:val="00E506D6"/>
    <w:rsid w:val="00E725DA"/>
    <w:rsid w:val="00E904F4"/>
    <w:rsid w:val="00EA35E4"/>
    <w:rsid w:val="00EA5B1E"/>
    <w:rsid w:val="00EC03ED"/>
    <w:rsid w:val="00EC77E3"/>
    <w:rsid w:val="00ED505D"/>
    <w:rsid w:val="00ED6410"/>
    <w:rsid w:val="00F25142"/>
    <w:rsid w:val="00F36B15"/>
    <w:rsid w:val="00F50D13"/>
    <w:rsid w:val="00F60FF5"/>
    <w:rsid w:val="00F75D19"/>
    <w:rsid w:val="00FC2C32"/>
    <w:rsid w:val="00FD3A95"/>
    <w:rsid w:val="00FE7013"/>
    <w:rsid w:val="00FF7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88FC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11249"/>
  </w:style>
  <w:style w:type="character" w:customStyle="1" w:styleId="FootnoteTextChar">
    <w:name w:val="Footnote Text Char"/>
    <w:basedOn w:val="DefaultParagraphFont"/>
    <w:link w:val="FootnoteText"/>
    <w:uiPriority w:val="99"/>
    <w:rsid w:val="00711249"/>
  </w:style>
  <w:style w:type="character" w:styleId="FootnoteReference">
    <w:name w:val="footnote reference"/>
    <w:basedOn w:val="DefaultParagraphFont"/>
    <w:uiPriority w:val="99"/>
    <w:unhideWhenUsed/>
    <w:rsid w:val="00711249"/>
    <w:rPr>
      <w:vertAlign w:val="superscript"/>
    </w:rPr>
  </w:style>
  <w:style w:type="paragraph" w:styleId="BalloonText">
    <w:name w:val="Balloon Text"/>
    <w:basedOn w:val="Normal"/>
    <w:link w:val="BalloonTextChar"/>
    <w:uiPriority w:val="99"/>
    <w:semiHidden/>
    <w:unhideWhenUsed/>
    <w:rsid w:val="009513C4"/>
    <w:rPr>
      <w:rFonts w:ascii="Lucida Grande" w:hAnsi="Lucida Grande"/>
      <w:sz w:val="18"/>
      <w:szCs w:val="18"/>
    </w:rPr>
  </w:style>
  <w:style w:type="character" w:customStyle="1" w:styleId="BalloonTextChar">
    <w:name w:val="Balloon Text Char"/>
    <w:basedOn w:val="DefaultParagraphFont"/>
    <w:link w:val="BalloonText"/>
    <w:uiPriority w:val="99"/>
    <w:semiHidden/>
    <w:rsid w:val="009513C4"/>
    <w:rPr>
      <w:rFonts w:ascii="Lucida Grande" w:hAnsi="Lucida Grande"/>
      <w:sz w:val="18"/>
      <w:szCs w:val="18"/>
    </w:rPr>
  </w:style>
  <w:style w:type="paragraph" w:styleId="ListParagraph">
    <w:name w:val="List Paragraph"/>
    <w:basedOn w:val="Normal"/>
    <w:uiPriority w:val="34"/>
    <w:qFormat/>
    <w:rsid w:val="00755F9F"/>
    <w:pPr>
      <w:ind w:left="720"/>
      <w:contextualSpacing/>
    </w:pPr>
  </w:style>
  <w:style w:type="paragraph" w:customStyle="1" w:styleId="notetext">
    <w:name w:val="notetext"/>
    <w:basedOn w:val="Normal"/>
    <w:rsid w:val="00392C4C"/>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392C4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11249"/>
  </w:style>
  <w:style w:type="character" w:customStyle="1" w:styleId="FootnoteTextChar">
    <w:name w:val="Footnote Text Char"/>
    <w:basedOn w:val="DefaultParagraphFont"/>
    <w:link w:val="FootnoteText"/>
    <w:uiPriority w:val="99"/>
    <w:rsid w:val="00711249"/>
  </w:style>
  <w:style w:type="character" w:styleId="FootnoteReference">
    <w:name w:val="footnote reference"/>
    <w:basedOn w:val="DefaultParagraphFont"/>
    <w:uiPriority w:val="99"/>
    <w:unhideWhenUsed/>
    <w:rsid w:val="00711249"/>
    <w:rPr>
      <w:vertAlign w:val="superscript"/>
    </w:rPr>
  </w:style>
  <w:style w:type="paragraph" w:styleId="BalloonText">
    <w:name w:val="Balloon Text"/>
    <w:basedOn w:val="Normal"/>
    <w:link w:val="BalloonTextChar"/>
    <w:uiPriority w:val="99"/>
    <w:semiHidden/>
    <w:unhideWhenUsed/>
    <w:rsid w:val="009513C4"/>
    <w:rPr>
      <w:rFonts w:ascii="Lucida Grande" w:hAnsi="Lucida Grande"/>
      <w:sz w:val="18"/>
      <w:szCs w:val="18"/>
    </w:rPr>
  </w:style>
  <w:style w:type="character" w:customStyle="1" w:styleId="BalloonTextChar">
    <w:name w:val="Balloon Text Char"/>
    <w:basedOn w:val="DefaultParagraphFont"/>
    <w:link w:val="BalloonText"/>
    <w:uiPriority w:val="99"/>
    <w:semiHidden/>
    <w:rsid w:val="009513C4"/>
    <w:rPr>
      <w:rFonts w:ascii="Lucida Grande" w:hAnsi="Lucida Grande"/>
      <w:sz w:val="18"/>
      <w:szCs w:val="18"/>
    </w:rPr>
  </w:style>
  <w:style w:type="paragraph" w:styleId="ListParagraph">
    <w:name w:val="List Paragraph"/>
    <w:basedOn w:val="Normal"/>
    <w:uiPriority w:val="34"/>
    <w:qFormat/>
    <w:rsid w:val="00755F9F"/>
    <w:pPr>
      <w:ind w:left="720"/>
      <w:contextualSpacing/>
    </w:pPr>
  </w:style>
  <w:style w:type="paragraph" w:customStyle="1" w:styleId="notetext">
    <w:name w:val="notetext"/>
    <w:basedOn w:val="Normal"/>
    <w:rsid w:val="00392C4C"/>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392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120">
      <w:bodyDiv w:val="1"/>
      <w:marLeft w:val="0"/>
      <w:marRight w:val="0"/>
      <w:marTop w:val="0"/>
      <w:marBottom w:val="0"/>
      <w:divBdr>
        <w:top w:val="none" w:sz="0" w:space="0" w:color="auto"/>
        <w:left w:val="none" w:sz="0" w:space="0" w:color="auto"/>
        <w:bottom w:val="none" w:sz="0" w:space="0" w:color="auto"/>
        <w:right w:val="none" w:sz="0" w:space="0" w:color="auto"/>
      </w:divBdr>
      <w:divsChild>
        <w:div w:id="1772162322">
          <w:marLeft w:val="0"/>
          <w:marRight w:val="0"/>
          <w:marTop w:val="0"/>
          <w:marBottom w:val="0"/>
          <w:divBdr>
            <w:top w:val="none" w:sz="0" w:space="0" w:color="auto"/>
            <w:left w:val="none" w:sz="0" w:space="0" w:color="auto"/>
            <w:bottom w:val="none" w:sz="0" w:space="0" w:color="auto"/>
            <w:right w:val="none" w:sz="0" w:space="0" w:color="auto"/>
          </w:divBdr>
          <w:divsChild>
            <w:div w:id="3235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2212">
      <w:bodyDiv w:val="1"/>
      <w:marLeft w:val="0"/>
      <w:marRight w:val="0"/>
      <w:marTop w:val="0"/>
      <w:marBottom w:val="0"/>
      <w:divBdr>
        <w:top w:val="none" w:sz="0" w:space="0" w:color="auto"/>
        <w:left w:val="none" w:sz="0" w:space="0" w:color="auto"/>
        <w:bottom w:val="none" w:sz="0" w:space="0" w:color="auto"/>
        <w:right w:val="none" w:sz="0" w:space="0" w:color="auto"/>
      </w:divBdr>
    </w:div>
    <w:div w:id="33040466">
      <w:bodyDiv w:val="1"/>
      <w:marLeft w:val="0"/>
      <w:marRight w:val="0"/>
      <w:marTop w:val="0"/>
      <w:marBottom w:val="0"/>
      <w:divBdr>
        <w:top w:val="none" w:sz="0" w:space="0" w:color="auto"/>
        <w:left w:val="none" w:sz="0" w:space="0" w:color="auto"/>
        <w:bottom w:val="none" w:sz="0" w:space="0" w:color="auto"/>
        <w:right w:val="none" w:sz="0" w:space="0" w:color="auto"/>
      </w:divBdr>
      <w:divsChild>
        <w:div w:id="672342028">
          <w:marLeft w:val="0"/>
          <w:marRight w:val="0"/>
          <w:marTop w:val="0"/>
          <w:marBottom w:val="0"/>
          <w:divBdr>
            <w:top w:val="none" w:sz="0" w:space="0" w:color="auto"/>
            <w:left w:val="none" w:sz="0" w:space="0" w:color="auto"/>
            <w:bottom w:val="none" w:sz="0" w:space="0" w:color="auto"/>
            <w:right w:val="none" w:sz="0" w:space="0" w:color="auto"/>
          </w:divBdr>
          <w:divsChild>
            <w:div w:id="9806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1896">
      <w:bodyDiv w:val="1"/>
      <w:marLeft w:val="0"/>
      <w:marRight w:val="0"/>
      <w:marTop w:val="0"/>
      <w:marBottom w:val="0"/>
      <w:divBdr>
        <w:top w:val="none" w:sz="0" w:space="0" w:color="auto"/>
        <w:left w:val="none" w:sz="0" w:space="0" w:color="auto"/>
        <w:bottom w:val="none" w:sz="0" w:space="0" w:color="auto"/>
        <w:right w:val="none" w:sz="0" w:space="0" w:color="auto"/>
      </w:divBdr>
    </w:div>
    <w:div w:id="51781944">
      <w:bodyDiv w:val="1"/>
      <w:marLeft w:val="0"/>
      <w:marRight w:val="0"/>
      <w:marTop w:val="0"/>
      <w:marBottom w:val="0"/>
      <w:divBdr>
        <w:top w:val="none" w:sz="0" w:space="0" w:color="auto"/>
        <w:left w:val="none" w:sz="0" w:space="0" w:color="auto"/>
        <w:bottom w:val="none" w:sz="0" w:space="0" w:color="auto"/>
        <w:right w:val="none" w:sz="0" w:space="0" w:color="auto"/>
      </w:divBdr>
    </w:div>
    <w:div w:id="52654632">
      <w:bodyDiv w:val="1"/>
      <w:marLeft w:val="0"/>
      <w:marRight w:val="0"/>
      <w:marTop w:val="0"/>
      <w:marBottom w:val="0"/>
      <w:divBdr>
        <w:top w:val="none" w:sz="0" w:space="0" w:color="auto"/>
        <w:left w:val="none" w:sz="0" w:space="0" w:color="auto"/>
        <w:bottom w:val="none" w:sz="0" w:space="0" w:color="auto"/>
        <w:right w:val="none" w:sz="0" w:space="0" w:color="auto"/>
      </w:divBdr>
    </w:div>
    <w:div w:id="55013993">
      <w:bodyDiv w:val="1"/>
      <w:marLeft w:val="0"/>
      <w:marRight w:val="0"/>
      <w:marTop w:val="0"/>
      <w:marBottom w:val="0"/>
      <w:divBdr>
        <w:top w:val="none" w:sz="0" w:space="0" w:color="auto"/>
        <w:left w:val="none" w:sz="0" w:space="0" w:color="auto"/>
        <w:bottom w:val="none" w:sz="0" w:space="0" w:color="auto"/>
        <w:right w:val="none" w:sz="0" w:space="0" w:color="auto"/>
      </w:divBdr>
    </w:div>
    <w:div w:id="67771400">
      <w:bodyDiv w:val="1"/>
      <w:marLeft w:val="0"/>
      <w:marRight w:val="0"/>
      <w:marTop w:val="0"/>
      <w:marBottom w:val="0"/>
      <w:divBdr>
        <w:top w:val="none" w:sz="0" w:space="0" w:color="auto"/>
        <w:left w:val="none" w:sz="0" w:space="0" w:color="auto"/>
        <w:bottom w:val="none" w:sz="0" w:space="0" w:color="auto"/>
        <w:right w:val="none" w:sz="0" w:space="0" w:color="auto"/>
      </w:divBdr>
      <w:divsChild>
        <w:div w:id="447704128">
          <w:marLeft w:val="0"/>
          <w:marRight w:val="0"/>
          <w:marTop w:val="0"/>
          <w:marBottom w:val="0"/>
          <w:divBdr>
            <w:top w:val="none" w:sz="0" w:space="0" w:color="auto"/>
            <w:left w:val="none" w:sz="0" w:space="0" w:color="auto"/>
            <w:bottom w:val="none" w:sz="0" w:space="0" w:color="auto"/>
            <w:right w:val="none" w:sz="0" w:space="0" w:color="auto"/>
          </w:divBdr>
          <w:divsChild>
            <w:div w:id="15725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0182">
      <w:bodyDiv w:val="1"/>
      <w:marLeft w:val="0"/>
      <w:marRight w:val="0"/>
      <w:marTop w:val="0"/>
      <w:marBottom w:val="0"/>
      <w:divBdr>
        <w:top w:val="none" w:sz="0" w:space="0" w:color="auto"/>
        <w:left w:val="none" w:sz="0" w:space="0" w:color="auto"/>
        <w:bottom w:val="none" w:sz="0" w:space="0" w:color="auto"/>
        <w:right w:val="none" w:sz="0" w:space="0" w:color="auto"/>
      </w:divBdr>
      <w:divsChild>
        <w:div w:id="1899047092">
          <w:marLeft w:val="0"/>
          <w:marRight w:val="0"/>
          <w:marTop w:val="0"/>
          <w:marBottom w:val="0"/>
          <w:divBdr>
            <w:top w:val="none" w:sz="0" w:space="0" w:color="auto"/>
            <w:left w:val="none" w:sz="0" w:space="0" w:color="auto"/>
            <w:bottom w:val="none" w:sz="0" w:space="0" w:color="auto"/>
            <w:right w:val="none" w:sz="0" w:space="0" w:color="auto"/>
          </w:divBdr>
          <w:divsChild>
            <w:div w:id="12476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7755">
      <w:bodyDiv w:val="1"/>
      <w:marLeft w:val="0"/>
      <w:marRight w:val="0"/>
      <w:marTop w:val="0"/>
      <w:marBottom w:val="0"/>
      <w:divBdr>
        <w:top w:val="none" w:sz="0" w:space="0" w:color="auto"/>
        <w:left w:val="none" w:sz="0" w:space="0" w:color="auto"/>
        <w:bottom w:val="none" w:sz="0" w:space="0" w:color="auto"/>
        <w:right w:val="none" w:sz="0" w:space="0" w:color="auto"/>
      </w:divBdr>
      <w:divsChild>
        <w:div w:id="2031878735">
          <w:marLeft w:val="0"/>
          <w:marRight w:val="0"/>
          <w:marTop w:val="0"/>
          <w:marBottom w:val="0"/>
          <w:divBdr>
            <w:top w:val="none" w:sz="0" w:space="0" w:color="auto"/>
            <w:left w:val="none" w:sz="0" w:space="0" w:color="auto"/>
            <w:bottom w:val="none" w:sz="0" w:space="0" w:color="auto"/>
            <w:right w:val="none" w:sz="0" w:space="0" w:color="auto"/>
          </w:divBdr>
          <w:divsChild>
            <w:div w:id="17151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571">
      <w:bodyDiv w:val="1"/>
      <w:marLeft w:val="0"/>
      <w:marRight w:val="0"/>
      <w:marTop w:val="0"/>
      <w:marBottom w:val="0"/>
      <w:divBdr>
        <w:top w:val="none" w:sz="0" w:space="0" w:color="auto"/>
        <w:left w:val="none" w:sz="0" w:space="0" w:color="auto"/>
        <w:bottom w:val="none" w:sz="0" w:space="0" w:color="auto"/>
        <w:right w:val="none" w:sz="0" w:space="0" w:color="auto"/>
      </w:divBdr>
      <w:divsChild>
        <w:div w:id="963342477">
          <w:marLeft w:val="0"/>
          <w:marRight w:val="0"/>
          <w:marTop w:val="0"/>
          <w:marBottom w:val="0"/>
          <w:divBdr>
            <w:top w:val="none" w:sz="0" w:space="0" w:color="auto"/>
            <w:left w:val="none" w:sz="0" w:space="0" w:color="auto"/>
            <w:bottom w:val="none" w:sz="0" w:space="0" w:color="auto"/>
            <w:right w:val="none" w:sz="0" w:space="0" w:color="auto"/>
          </w:divBdr>
          <w:divsChild>
            <w:div w:id="14111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5688">
      <w:bodyDiv w:val="1"/>
      <w:marLeft w:val="0"/>
      <w:marRight w:val="0"/>
      <w:marTop w:val="0"/>
      <w:marBottom w:val="0"/>
      <w:divBdr>
        <w:top w:val="none" w:sz="0" w:space="0" w:color="auto"/>
        <w:left w:val="none" w:sz="0" w:space="0" w:color="auto"/>
        <w:bottom w:val="none" w:sz="0" w:space="0" w:color="auto"/>
        <w:right w:val="none" w:sz="0" w:space="0" w:color="auto"/>
      </w:divBdr>
      <w:divsChild>
        <w:div w:id="1611624763">
          <w:marLeft w:val="0"/>
          <w:marRight w:val="0"/>
          <w:marTop w:val="0"/>
          <w:marBottom w:val="0"/>
          <w:divBdr>
            <w:top w:val="none" w:sz="0" w:space="0" w:color="auto"/>
            <w:left w:val="none" w:sz="0" w:space="0" w:color="auto"/>
            <w:bottom w:val="none" w:sz="0" w:space="0" w:color="auto"/>
            <w:right w:val="none" w:sz="0" w:space="0" w:color="auto"/>
          </w:divBdr>
          <w:divsChild>
            <w:div w:id="17789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4840">
      <w:bodyDiv w:val="1"/>
      <w:marLeft w:val="0"/>
      <w:marRight w:val="0"/>
      <w:marTop w:val="0"/>
      <w:marBottom w:val="0"/>
      <w:divBdr>
        <w:top w:val="none" w:sz="0" w:space="0" w:color="auto"/>
        <w:left w:val="none" w:sz="0" w:space="0" w:color="auto"/>
        <w:bottom w:val="none" w:sz="0" w:space="0" w:color="auto"/>
        <w:right w:val="none" w:sz="0" w:space="0" w:color="auto"/>
      </w:divBdr>
      <w:divsChild>
        <w:div w:id="1881093054">
          <w:marLeft w:val="0"/>
          <w:marRight w:val="0"/>
          <w:marTop w:val="0"/>
          <w:marBottom w:val="0"/>
          <w:divBdr>
            <w:top w:val="none" w:sz="0" w:space="0" w:color="auto"/>
            <w:left w:val="none" w:sz="0" w:space="0" w:color="auto"/>
            <w:bottom w:val="none" w:sz="0" w:space="0" w:color="auto"/>
            <w:right w:val="none" w:sz="0" w:space="0" w:color="auto"/>
          </w:divBdr>
          <w:divsChild>
            <w:div w:id="5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8526">
      <w:bodyDiv w:val="1"/>
      <w:marLeft w:val="0"/>
      <w:marRight w:val="0"/>
      <w:marTop w:val="0"/>
      <w:marBottom w:val="0"/>
      <w:divBdr>
        <w:top w:val="none" w:sz="0" w:space="0" w:color="auto"/>
        <w:left w:val="none" w:sz="0" w:space="0" w:color="auto"/>
        <w:bottom w:val="none" w:sz="0" w:space="0" w:color="auto"/>
        <w:right w:val="none" w:sz="0" w:space="0" w:color="auto"/>
      </w:divBdr>
      <w:divsChild>
        <w:div w:id="1184595453">
          <w:marLeft w:val="0"/>
          <w:marRight w:val="0"/>
          <w:marTop w:val="0"/>
          <w:marBottom w:val="0"/>
          <w:divBdr>
            <w:top w:val="none" w:sz="0" w:space="0" w:color="auto"/>
            <w:left w:val="none" w:sz="0" w:space="0" w:color="auto"/>
            <w:bottom w:val="none" w:sz="0" w:space="0" w:color="auto"/>
            <w:right w:val="none" w:sz="0" w:space="0" w:color="auto"/>
          </w:divBdr>
          <w:divsChild>
            <w:div w:id="8409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8152">
      <w:bodyDiv w:val="1"/>
      <w:marLeft w:val="0"/>
      <w:marRight w:val="0"/>
      <w:marTop w:val="0"/>
      <w:marBottom w:val="0"/>
      <w:divBdr>
        <w:top w:val="none" w:sz="0" w:space="0" w:color="auto"/>
        <w:left w:val="none" w:sz="0" w:space="0" w:color="auto"/>
        <w:bottom w:val="none" w:sz="0" w:space="0" w:color="auto"/>
        <w:right w:val="none" w:sz="0" w:space="0" w:color="auto"/>
      </w:divBdr>
    </w:div>
    <w:div w:id="184296949">
      <w:bodyDiv w:val="1"/>
      <w:marLeft w:val="0"/>
      <w:marRight w:val="0"/>
      <w:marTop w:val="0"/>
      <w:marBottom w:val="0"/>
      <w:divBdr>
        <w:top w:val="none" w:sz="0" w:space="0" w:color="auto"/>
        <w:left w:val="none" w:sz="0" w:space="0" w:color="auto"/>
        <w:bottom w:val="none" w:sz="0" w:space="0" w:color="auto"/>
        <w:right w:val="none" w:sz="0" w:space="0" w:color="auto"/>
      </w:divBdr>
    </w:div>
    <w:div w:id="255864548">
      <w:bodyDiv w:val="1"/>
      <w:marLeft w:val="0"/>
      <w:marRight w:val="0"/>
      <w:marTop w:val="0"/>
      <w:marBottom w:val="0"/>
      <w:divBdr>
        <w:top w:val="none" w:sz="0" w:space="0" w:color="auto"/>
        <w:left w:val="none" w:sz="0" w:space="0" w:color="auto"/>
        <w:bottom w:val="none" w:sz="0" w:space="0" w:color="auto"/>
        <w:right w:val="none" w:sz="0" w:space="0" w:color="auto"/>
      </w:divBdr>
      <w:divsChild>
        <w:div w:id="1366951780">
          <w:marLeft w:val="0"/>
          <w:marRight w:val="0"/>
          <w:marTop w:val="0"/>
          <w:marBottom w:val="0"/>
          <w:divBdr>
            <w:top w:val="none" w:sz="0" w:space="0" w:color="auto"/>
            <w:left w:val="none" w:sz="0" w:space="0" w:color="auto"/>
            <w:bottom w:val="none" w:sz="0" w:space="0" w:color="auto"/>
            <w:right w:val="none" w:sz="0" w:space="0" w:color="auto"/>
          </w:divBdr>
        </w:div>
        <w:div w:id="344409083">
          <w:marLeft w:val="0"/>
          <w:marRight w:val="0"/>
          <w:marTop w:val="0"/>
          <w:marBottom w:val="0"/>
          <w:divBdr>
            <w:top w:val="none" w:sz="0" w:space="0" w:color="auto"/>
            <w:left w:val="none" w:sz="0" w:space="0" w:color="auto"/>
            <w:bottom w:val="none" w:sz="0" w:space="0" w:color="auto"/>
            <w:right w:val="none" w:sz="0" w:space="0" w:color="auto"/>
          </w:divBdr>
        </w:div>
        <w:div w:id="558441842">
          <w:marLeft w:val="0"/>
          <w:marRight w:val="0"/>
          <w:marTop w:val="0"/>
          <w:marBottom w:val="0"/>
          <w:divBdr>
            <w:top w:val="none" w:sz="0" w:space="0" w:color="auto"/>
            <w:left w:val="none" w:sz="0" w:space="0" w:color="auto"/>
            <w:bottom w:val="none" w:sz="0" w:space="0" w:color="auto"/>
            <w:right w:val="none" w:sz="0" w:space="0" w:color="auto"/>
          </w:divBdr>
          <w:divsChild>
            <w:div w:id="405344123">
              <w:marLeft w:val="-150"/>
              <w:marRight w:val="0"/>
              <w:marTop w:val="0"/>
              <w:marBottom w:val="0"/>
              <w:divBdr>
                <w:top w:val="none" w:sz="0" w:space="0" w:color="auto"/>
                <w:left w:val="none" w:sz="0" w:space="0" w:color="auto"/>
                <w:bottom w:val="none" w:sz="0" w:space="0" w:color="auto"/>
                <w:right w:val="none" w:sz="0" w:space="0" w:color="auto"/>
              </w:divBdr>
            </w:div>
            <w:div w:id="1568802682">
              <w:marLeft w:val="300"/>
              <w:marRight w:val="0"/>
              <w:marTop w:val="0"/>
              <w:marBottom w:val="0"/>
              <w:divBdr>
                <w:top w:val="none" w:sz="0" w:space="0" w:color="auto"/>
                <w:left w:val="none" w:sz="0" w:space="0" w:color="auto"/>
                <w:bottom w:val="none" w:sz="0" w:space="0" w:color="auto"/>
                <w:right w:val="none" w:sz="0" w:space="0" w:color="auto"/>
              </w:divBdr>
              <w:divsChild>
                <w:div w:id="1790006611">
                  <w:marLeft w:val="150"/>
                  <w:marRight w:val="0"/>
                  <w:marTop w:val="0"/>
                  <w:marBottom w:val="0"/>
                  <w:divBdr>
                    <w:top w:val="none" w:sz="0" w:space="0" w:color="auto"/>
                    <w:left w:val="none" w:sz="0" w:space="0" w:color="auto"/>
                    <w:bottom w:val="none" w:sz="0" w:space="0" w:color="auto"/>
                    <w:right w:val="none" w:sz="0" w:space="0" w:color="auto"/>
                  </w:divBdr>
                </w:div>
                <w:div w:id="2048211999">
                  <w:marLeft w:val="150"/>
                  <w:marRight w:val="0"/>
                  <w:marTop w:val="0"/>
                  <w:marBottom w:val="0"/>
                  <w:divBdr>
                    <w:top w:val="none" w:sz="0" w:space="0" w:color="auto"/>
                    <w:left w:val="none" w:sz="0" w:space="0" w:color="auto"/>
                    <w:bottom w:val="none" w:sz="0" w:space="0" w:color="auto"/>
                    <w:right w:val="none" w:sz="0" w:space="0" w:color="auto"/>
                  </w:divBdr>
                </w:div>
                <w:div w:id="2136484829">
                  <w:marLeft w:val="150"/>
                  <w:marRight w:val="0"/>
                  <w:marTop w:val="0"/>
                  <w:marBottom w:val="0"/>
                  <w:divBdr>
                    <w:top w:val="none" w:sz="0" w:space="0" w:color="auto"/>
                    <w:left w:val="none" w:sz="0" w:space="0" w:color="auto"/>
                    <w:bottom w:val="none" w:sz="0" w:space="0" w:color="auto"/>
                    <w:right w:val="none" w:sz="0" w:space="0" w:color="auto"/>
                  </w:divBdr>
                </w:div>
              </w:divsChild>
            </w:div>
            <w:div w:id="1263803042">
              <w:marLeft w:val="300"/>
              <w:marRight w:val="0"/>
              <w:marTop w:val="0"/>
              <w:marBottom w:val="0"/>
              <w:divBdr>
                <w:top w:val="none" w:sz="0" w:space="0" w:color="auto"/>
                <w:left w:val="none" w:sz="0" w:space="0" w:color="auto"/>
                <w:bottom w:val="none" w:sz="0" w:space="0" w:color="auto"/>
                <w:right w:val="none" w:sz="0" w:space="0" w:color="auto"/>
              </w:divBdr>
            </w:div>
            <w:div w:id="13266695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62692476">
      <w:bodyDiv w:val="1"/>
      <w:marLeft w:val="0"/>
      <w:marRight w:val="0"/>
      <w:marTop w:val="0"/>
      <w:marBottom w:val="0"/>
      <w:divBdr>
        <w:top w:val="none" w:sz="0" w:space="0" w:color="auto"/>
        <w:left w:val="none" w:sz="0" w:space="0" w:color="auto"/>
        <w:bottom w:val="none" w:sz="0" w:space="0" w:color="auto"/>
        <w:right w:val="none" w:sz="0" w:space="0" w:color="auto"/>
      </w:divBdr>
      <w:divsChild>
        <w:div w:id="1942374132">
          <w:marLeft w:val="0"/>
          <w:marRight w:val="0"/>
          <w:marTop w:val="0"/>
          <w:marBottom w:val="0"/>
          <w:divBdr>
            <w:top w:val="none" w:sz="0" w:space="0" w:color="auto"/>
            <w:left w:val="none" w:sz="0" w:space="0" w:color="auto"/>
            <w:bottom w:val="none" w:sz="0" w:space="0" w:color="auto"/>
            <w:right w:val="none" w:sz="0" w:space="0" w:color="auto"/>
          </w:divBdr>
          <w:divsChild>
            <w:div w:id="7152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591">
      <w:bodyDiv w:val="1"/>
      <w:marLeft w:val="0"/>
      <w:marRight w:val="0"/>
      <w:marTop w:val="0"/>
      <w:marBottom w:val="0"/>
      <w:divBdr>
        <w:top w:val="none" w:sz="0" w:space="0" w:color="auto"/>
        <w:left w:val="none" w:sz="0" w:space="0" w:color="auto"/>
        <w:bottom w:val="none" w:sz="0" w:space="0" w:color="auto"/>
        <w:right w:val="none" w:sz="0" w:space="0" w:color="auto"/>
      </w:divBdr>
    </w:div>
    <w:div w:id="289170612">
      <w:bodyDiv w:val="1"/>
      <w:marLeft w:val="0"/>
      <w:marRight w:val="0"/>
      <w:marTop w:val="0"/>
      <w:marBottom w:val="0"/>
      <w:divBdr>
        <w:top w:val="none" w:sz="0" w:space="0" w:color="auto"/>
        <w:left w:val="none" w:sz="0" w:space="0" w:color="auto"/>
        <w:bottom w:val="none" w:sz="0" w:space="0" w:color="auto"/>
        <w:right w:val="none" w:sz="0" w:space="0" w:color="auto"/>
      </w:divBdr>
    </w:div>
    <w:div w:id="298196645">
      <w:bodyDiv w:val="1"/>
      <w:marLeft w:val="0"/>
      <w:marRight w:val="0"/>
      <w:marTop w:val="0"/>
      <w:marBottom w:val="0"/>
      <w:divBdr>
        <w:top w:val="none" w:sz="0" w:space="0" w:color="auto"/>
        <w:left w:val="none" w:sz="0" w:space="0" w:color="auto"/>
        <w:bottom w:val="none" w:sz="0" w:space="0" w:color="auto"/>
        <w:right w:val="none" w:sz="0" w:space="0" w:color="auto"/>
      </w:divBdr>
    </w:div>
    <w:div w:id="317929091">
      <w:bodyDiv w:val="1"/>
      <w:marLeft w:val="0"/>
      <w:marRight w:val="0"/>
      <w:marTop w:val="0"/>
      <w:marBottom w:val="0"/>
      <w:divBdr>
        <w:top w:val="none" w:sz="0" w:space="0" w:color="auto"/>
        <w:left w:val="none" w:sz="0" w:space="0" w:color="auto"/>
        <w:bottom w:val="none" w:sz="0" w:space="0" w:color="auto"/>
        <w:right w:val="none" w:sz="0" w:space="0" w:color="auto"/>
      </w:divBdr>
      <w:divsChild>
        <w:div w:id="568156557">
          <w:marLeft w:val="0"/>
          <w:marRight w:val="0"/>
          <w:marTop w:val="0"/>
          <w:marBottom w:val="0"/>
          <w:divBdr>
            <w:top w:val="none" w:sz="0" w:space="0" w:color="auto"/>
            <w:left w:val="none" w:sz="0" w:space="0" w:color="auto"/>
            <w:bottom w:val="none" w:sz="0" w:space="0" w:color="auto"/>
            <w:right w:val="none" w:sz="0" w:space="0" w:color="auto"/>
          </w:divBdr>
          <w:divsChild>
            <w:div w:id="14408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5123">
      <w:bodyDiv w:val="1"/>
      <w:marLeft w:val="0"/>
      <w:marRight w:val="0"/>
      <w:marTop w:val="0"/>
      <w:marBottom w:val="0"/>
      <w:divBdr>
        <w:top w:val="none" w:sz="0" w:space="0" w:color="auto"/>
        <w:left w:val="none" w:sz="0" w:space="0" w:color="auto"/>
        <w:bottom w:val="none" w:sz="0" w:space="0" w:color="auto"/>
        <w:right w:val="none" w:sz="0" w:space="0" w:color="auto"/>
      </w:divBdr>
      <w:divsChild>
        <w:div w:id="766733383">
          <w:marLeft w:val="0"/>
          <w:marRight w:val="0"/>
          <w:marTop w:val="0"/>
          <w:marBottom w:val="0"/>
          <w:divBdr>
            <w:top w:val="none" w:sz="0" w:space="0" w:color="auto"/>
            <w:left w:val="none" w:sz="0" w:space="0" w:color="auto"/>
            <w:bottom w:val="none" w:sz="0" w:space="0" w:color="auto"/>
            <w:right w:val="none" w:sz="0" w:space="0" w:color="auto"/>
          </w:divBdr>
          <w:divsChild>
            <w:div w:id="9040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8961">
      <w:bodyDiv w:val="1"/>
      <w:marLeft w:val="0"/>
      <w:marRight w:val="0"/>
      <w:marTop w:val="0"/>
      <w:marBottom w:val="0"/>
      <w:divBdr>
        <w:top w:val="none" w:sz="0" w:space="0" w:color="auto"/>
        <w:left w:val="none" w:sz="0" w:space="0" w:color="auto"/>
        <w:bottom w:val="none" w:sz="0" w:space="0" w:color="auto"/>
        <w:right w:val="none" w:sz="0" w:space="0" w:color="auto"/>
      </w:divBdr>
    </w:div>
    <w:div w:id="331373324">
      <w:bodyDiv w:val="1"/>
      <w:marLeft w:val="0"/>
      <w:marRight w:val="0"/>
      <w:marTop w:val="0"/>
      <w:marBottom w:val="0"/>
      <w:divBdr>
        <w:top w:val="none" w:sz="0" w:space="0" w:color="auto"/>
        <w:left w:val="none" w:sz="0" w:space="0" w:color="auto"/>
        <w:bottom w:val="none" w:sz="0" w:space="0" w:color="auto"/>
        <w:right w:val="none" w:sz="0" w:space="0" w:color="auto"/>
      </w:divBdr>
    </w:div>
    <w:div w:id="358361783">
      <w:bodyDiv w:val="1"/>
      <w:marLeft w:val="0"/>
      <w:marRight w:val="0"/>
      <w:marTop w:val="0"/>
      <w:marBottom w:val="0"/>
      <w:divBdr>
        <w:top w:val="none" w:sz="0" w:space="0" w:color="auto"/>
        <w:left w:val="none" w:sz="0" w:space="0" w:color="auto"/>
        <w:bottom w:val="none" w:sz="0" w:space="0" w:color="auto"/>
        <w:right w:val="none" w:sz="0" w:space="0" w:color="auto"/>
      </w:divBdr>
    </w:div>
    <w:div w:id="363868427">
      <w:bodyDiv w:val="1"/>
      <w:marLeft w:val="0"/>
      <w:marRight w:val="0"/>
      <w:marTop w:val="0"/>
      <w:marBottom w:val="0"/>
      <w:divBdr>
        <w:top w:val="none" w:sz="0" w:space="0" w:color="auto"/>
        <w:left w:val="none" w:sz="0" w:space="0" w:color="auto"/>
        <w:bottom w:val="none" w:sz="0" w:space="0" w:color="auto"/>
        <w:right w:val="none" w:sz="0" w:space="0" w:color="auto"/>
      </w:divBdr>
      <w:divsChild>
        <w:div w:id="1484927947">
          <w:marLeft w:val="0"/>
          <w:marRight w:val="0"/>
          <w:marTop w:val="0"/>
          <w:marBottom w:val="0"/>
          <w:divBdr>
            <w:top w:val="none" w:sz="0" w:space="0" w:color="auto"/>
            <w:left w:val="none" w:sz="0" w:space="0" w:color="auto"/>
            <w:bottom w:val="none" w:sz="0" w:space="0" w:color="auto"/>
            <w:right w:val="none" w:sz="0" w:space="0" w:color="auto"/>
          </w:divBdr>
          <w:divsChild>
            <w:div w:id="9567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6617">
      <w:bodyDiv w:val="1"/>
      <w:marLeft w:val="0"/>
      <w:marRight w:val="0"/>
      <w:marTop w:val="0"/>
      <w:marBottom w:val="0"/>
      <w:divBdr>
        <w:top w:val="none" w:sz="0" w:space="0" w:color="auto"/>
        <w:left w:val="none" w:sz="0" w:space="0" w:color="auto"/>
        <w:bottom w:val="none" w:sz="0" w:space="0" w:color="auto"/>
        <w:right w:val="none" w:sz="0" w:space="0" w:color="auto"/>
      </w:divBdr>
    </w:div>
    <w:div w:id="406000074">
      <w:bodyDiv w:val="1"/>
      <w:marLeft w:val="0"/>
      <w:marRight w:val="0"/>
      <w:marTop w:val="0"/>
      <w:marBottom w:val="0"/>
      <w:divBdr>
        <w:top w:val="none" w:sz="0" w:space="0" w:color="auto"/>
        <w:left w:val="none" w:sz="0" w:space="0" w:color="auto"/>
        <w:bottom w:val="none" w:sz="0" w:space="0" w:color="auto"/>
        <w:right w:val="none" w:sz="0" w:space="0" w:color="auto"/>
      </w:divBdr>
    </w:div>
    <w:div w:id="427241239">
      <w:bodyDiv w:val="1"/>
      <w:marLeft w:val="0"/>
      <w:marRight w:val="0"/>
      <w:marTop w:val="0"/>
      <w:marBottom w:val="0"/>
      <w:divBdr>
        <w:top w:val="none" w:sz="0" w:space="0" w:color="auto"/>
        <w:left w:val="none" w:sz="0" w:space="0" w:color="auto"/>
        <w:bottom w:val="none" w:sz="0" w:space="0" w:color="auto"/>
        <w:right w:val="none" w:sz="0" w:space="0" w:color="auto"/>
      </w:divBdr>
      <w:divsChild>
        <w:div w:id="746925367">
          <w:marLeft w:val="0"/>
          <w:marRight w:val="0"/>
          <w:marTop w:val="0"/>
          <w:marBottom w:val="0"/>
          <w:divBdr>
            <w:top w:val="none" w:sz="0" w:space="0" w:color="auto"/>
            <w:left w:val="none" w:sz="0" w:space="0" w:color="auto"/>
            <w:bottom w:val="none" w:sz="0" w:space="0" w:color="auto"/>
            <w:right w:val="none" w:sz="0" w:space="0" w:color="auto"/>
          </w:divBdr>
          <w:divsChild>
            <w:div w:id="4611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6231">
      <w:bodyDiv w:val="1"/>
      <w:marLeft w:val="0"/>
      <w:marRight w:val="0"/>
      <w:marTop w:val="0"/>
      <w:marBottom w:val="0"/>
      <w:divBdr>
        <w:top w:val="none" w:sz="0" w:space="0" w:color="auto"/>
        <w:left w:val="none" w:sz="0" w:space="0" w:color="auto"/>
        <w:bottom w:val="none" w:sz="0" w:space="0" w:color="auto"/>
        <w:right w:val="none" w:sz="0" w:space="0" w:color="auto"/>
      </w:divBdr>
    </w:div>
    <w:div w:id="475149086">
      <w:bodyDiv w:val="1"/>
      <w:marLeft w:val="0"/>
      <w:marRight w:val="0"/>
      <w:marTop w:val="0"/>
      <w:marBottom w:val="0"/>
      <w:divBdr>
        <w:top w:val="none" w:sz="0" w:space="0" w:color="auto"/>
        <w:left w:val="none" w:sz="0" w:space="0" w:color="auto"/>
        <w:bottom w:val="none" w:sz="0" w:space="0" w:color="auto"/>
        <w:right w:val="none" w:sz="0" w:space="0" w:color="auto"/>
      </w:divBdr>
      <w:divsChild>
        <w:div w:id="2131824131">
          <w:marLeft w:val="0"/>
          <w:marRight w:val="0"/>
          <w:marTop w:val="0"/>
          <w:marBottom w:val="0"/>
          <w:divBdr>
            <w:top w:val="none" w:sz="0" w:space="0" w:color="auto"/>
            <w:left w:val="none" w:sz="0" w:space="0" w:color="auto"/>
            <w:bottom w:val="none" w:sz="0" w:space="0" w:color="auto"/>
            <w:right w:val="none" w:sz="0" w:space="0" w:color="auto"/>
          </w:divBdr>
          <w:divsChild>
            <w:div w:id="21031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3669">
      <w:bodyDiv w:val="1"/>
      <w:marLeft w:val="0"/>
      <w:marRight w:val="0"/>
      <w:marTop w:val="0"/>
      <w:marBottom w:val="0"/>
      <w:divBdr>
        <w:top w:val="none" w:sz="0" w:space="0" w:color="auto"/>
        <w:left w:val="none" w:sz="0" w:space="0" w:color="auto"/>
        <w:bottom w:val="none" w:sz="0" w:space="0" w:color="auto"/>
        <w:right w:val="none" w:sz="0" w:space="0" w:color="auto"/>
      </w:divBdr>
    </w:div>
    <w:div w:id="569510733">
      <w:bodyDiv w:val="1"/>
      <w:marLeft w:val="0"/>
      <w:marRight w:val="0"/>
      <w:marTop w:val="0"/>
      <w:marBottom w:val="0"/>
      <w:divBdr>
        <w:top w:val="none" w:sz="0" w:space="0" w:color="auto"/>
        <w:left w:val="none" w:sz="0" w:space="0" w:color="auto"/>
        <w:bottom w:val="none" w:sz="0" w:space="0" w:color="auto"/>
        <w:right w:val="none" w:sz="0" w:space="0" w:color="auto"/>
      </w:divBdr>
    </w:div>
    <w:div w:id="570234119">
      <w:bodyDiv w:val="1"/>
      <w:marLeft w:val="0"/>
      <w:marRight w:val="0"/>
      <w:marTop w:val="0"/>
      <w:marBottom w:val="0"/>
      <w:divBdr>
        <w:top w:val="none" w:sz="0" w:space="0" w:color="auto"/>
        <w:left w:val="none" w:sz="0" w:space="0" w:color="auto"/>
        <w:bottom w:val="none" w:sz="0" w:space="0" w:color="auto"/>
        <w:right w:val="none" w:sz="0" w:space="0" w:color="auto"/>
      </w:divBdr>
      <w:divsChild>
        <w:div w:id="206383268">
          <w:marLeft w:val="0"/>
          <w:marRight w:val="0"/>
          <w:marTop w:val="0"/>
          <w:marBottom w:val="0"/>
          <w:divBdr>
            <w:top w:val="none" w:sz="0" w:space="0" w:color="auto"/>
            <w:left w:val="none" w:sz="0" w:space="0" w:color="auto"/>
            <w:bottom w:val="none" w:sz="0" w:space="0" w:color="auto"/>
            <w:right w:val="none" w:sz="0" w:space="0" w:color="auto"/>
          </w:divBdr>
          <w:divsChild>
            <w:div w:id="11280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8410">
      <w:bodyDiv w:val="1"/>
      <w:marLeft w:val="0"/>
      <w:marRight w:val="0"/>
      <w:marTop w:val="0"/>
      <w:marBottom w:val="0"/>
      <w:divBdr>
        <w:top w:val="none" w:sz="0" w:space="0" w:color="auto"/>
        <w:left w:val="none" w:sz="0" w:space="0" w:color="auto"/>
        <w:bottom w:val="none" w:sz="0" w:space="0" w:color="auto"/>
        <w:right w:val="none" w:sz="0" w:space="0" w:color="auto"/>
      </w:divBdr>
    </w:div>
    <w:div w:id="588972156">
      <w:bodyDiv w:val="1"/>
      <w:marLeft w:val="0"/>
      <w:marRight w:val="0"/>
      <w:marTop w:val="0"/>
      <w:marBottom w:val="0"/>
      <w:divBdr>
        <w:top w:val="none" w:sz="0" w:space="0" w:color="auto"/>
        <w:left w:val="none" w:sz="0" w:space="0" w:color="auto"/>
        <w:bottom w:val="none" w:sz="0" w:space="0" w:color="auto"/>
        <w:right w:val="none" w:sz="0" w:space="0" w:color="auto"/>
      </w:divBdr>
      <w:divsChild>
        <w:div w:id="1111826949">
          <w:marLeft w:val="0"/>
          <w:marRight w:val="0"/>
          <w:marTop w:val="0"/>
          <w:marBottom w:val="0"/>
          <w:divBdr>
            <w:top w:val="none" w:sz="0" w:space="0" w:color="auto"/>
            <w:left w:val="none" w:sz="0" w:space="0" w:color="auto"/>
            <w:bottom w:val="none" w:sz="0" w:space="0" w:color="auto"/>
            <w:right w:val="none" w:sz="0" w:space="0" w:color="auto"/>
          </w:divBdr>
          <w:divsChild>
            <w:div w:id="9291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0440">
      <w:bodyDiv w:val="1"/>
      <w:marLeft w:val="0"/>
      <w:marRight w:val="0"/>
      <w:marTop w:val="0"/>
      <w:marBottom w:val="0"/>
      <w:divBdr>
        <w:top w:val="none" w:sz="0" w:space="0" w:color="auto"/>
        <w:left w:val="none" w:sz="0" w:space="0" w:color="auto"/>
        <w:bottom w:val="none" w:sz="0" w:space="0" w:color="auto"/>
        <w:right w:val="none" w:sz="0" w:space="0" w:color="auto"/>
      </w:divBdr>
    </w:div>
    <w:div w:id="609630212">
      <w:bodyDiv w:val="1"/>
      <w:marLeft w:val="0"/>
      <w:marRight w:val="0"/>
      <w:marTop w:val="0"/>
      <w:marBottom w:val="0"/>
      <w:divBdr>
        <w:top w:val="none" w:sz="0" w:space="0" w:color="auto"/>
        <w:left w:val="none" w:sz="0" w:space="0" w:color="auto"/>
        <w:bottom w:val="none" w:sz="0" w:space="0" w:color="auto"/>
        <w:right w:val="none" w:sz="0" w:space="0" w:color="auto"/>
      </w:divBdr>
      <w:divsChild>
        <w:div w:id="2079936756">
          <w:marLeft w:val="300"/>
          <w:marRight w:val="0"/>
          <w:marTop w:val="0"/>
          <w:marBottom w:val="0"/>
          <w:divBdr>
            <w:top w:val="none" w:sz="0" w:space="0" w:color="auto"/>
            <w:left w:val="none" w:sz="0" w:space="0" w:color="auto"/>
            <w:bottom w:val="none" w:sz="0" w:space="0" w:color="auto"/>
            <w:right w:val="none" w:sz="0" w:space="0" w:color="auto"/>
          </w:divBdr>
        </w:div>
        <w:div w:id="1276795136">
          <w:marLeft w:val="300"/>
          <w:marRight w:val="0"/>
          <w:marTop w:val="0"/>
          <w:marBottom w:val="0"/>
          <w:divBdr>
            <w:top w:val="none" w:sz="0" w:space="0" w:color="auto"/>
            <w:left w:val="none" w:sz="0" w:space="0" w:color="auto"/>
            <w:bottom w:val="none" w:sz="0" w:space="0" w:color="auto"/>
            <w:right w:val="none" w:sz="0" w:space="0" w:color="auto"/>
          </w:divBdr>
        </w:div>
        <w:div w:id="44112483">
          <w:marLeft w:val="300"/>
          <w:marRight w:val="0"/>
          <w:marTop w:val="0"/>
          <w:marBottom w:val="0"/>
          <w:divBdr>
            <w:top w:val="none" w:sz="0" w:space="0" w:color="auto"/>
            <w:left w:val="none" w:sz="0" w:space="0" w:color="auto"/>
            <w:bottom w:val="none" w:sz="0" w:space="0" w:color="auto"/>
            <w:right w:val="none" w:sz="0" w:space="0" w:color="auto"/>
          </w:divBdr>
        </w:div>
        <w:div w:id="1256596711">
          <w:marLeft w:val="300"/>
          <w:marRight w:val="0"/>
          <w:marTop w:val="0"/>
          <w:marBottom w:val="0"/>
          <w:divBdr>
            <w:top w:val="none" w:sz="0" w:space="0" w:color="auto"/>
            <w:left w:val="none" w:sz="0" w:space="0" w:color="auto"/>
            <w:bottom w:val="none" w:sz="0" w:space="0" w:color="auto"/>
            <w:right w:val="none" w:sz="0" w:space="0" w:color="auto"/>
          </w:divBdr>
        </w:div>
        <w:div w:id="1178617111">
          <w:marLeft w:val="300"/>
          <w:marRight w:val="0"/>
          <w:marTop w:val="0"/>
          <w:marBottom w:val="0"/>
          <w:divBdr>
            <w:top w:val="none" w:sz="0" w:space="0" w:color="auto"/>
            <w:left w:val="none" w:sz="0" w:space="0" w:color="auto"/>
            <w:bottom w:val="none" w:sz="0" w:space="0" w:color="auto"/>
            <w:right w:val="none" w:sz="0" w:space="0" w:color="auto"/>
          </w:divBdr>
        </w:div>
        <w:div w:id="217060259">
          <w:marLeft w:val="300"/>
          <w:marRight w:val="0"/>
          <w:marTop w:val="0"/>
          <w:marBottom w:val="0"/>
          <w:divBdr>
            <w:top w:val="none" w:sz="0" w:space="0" w:color="auto"/>
            <w:left w:val="none" w:sz="0" w:space="0" w:color="auto"/>
            <w:bottom w:val="none" w:sz="0" w:space="0" w:color="auto"/>
            <w:right w:val="none" w:sz="0" w:space="0" w:color="auto"/>
          </w:divBdr>
        </w:div>
        <w:div w:id="1355959231">
          <w:marLeft w:val="300"/>
          <w:marRight w:val="0"/>
          <w:marTop w:val="0"/>
          <w:marBottom w:val="0"/>
          <w:divBdr>
            <w:top w:val="none" w:sz="0" w:space="0" w:color="auto"/>
            <w:left w:val="none" w:sz="0" w:space="0" w:color="auto"/>
            <w:bottom w:val="none" w:sz="0" w:space="0" w:color="auto"/>
            <w:right w:val="none" w:sz="0" w:space="0" w:color="auto"/>
          </w:divBdr>
        </w:div>
        <w:div w:id="261494960">
          <w:marLeft w:val="300"/>
          <w:marRight w:val="0"/>
          <w:marTop w:val="0"/>
          <w:marBottom w:val="0"/>
          <w:divBdr>
            <w:top w:val="none" w:sz="0" w:space="0" w:color="auto"/>
            <w:left w:val="none" w:sz="0" w:space="0" w:color="auto"/>
            <w:bottom w:val="none" w:sz="0" w:space="0" w:color="auto"/>
            <w:right w:val="none" w:sz="0" w:space="0" w:color="auto"/>
          </w:divBdr>
        </w:div>
      </w:divsChild>
    </w:div>
    <w:div w:id="617689397">
      <w:bodyDiv w:val="1"/>
      <w:marLeft w:val="0"/>
      <w:marRight w:val="0"/>
      <w:marTop w:val="0"/>
      <w:marBottom w:val="0"/>
      <w:divBdr>
        <w:top w:val="none" w:sz="0" w:space="0" w:color="auto"/>
        <w:left w:val="none" w:sz="0" w:space="0" w:color="auto"/>
        <w:bottom w:val="none" w:sz="0" w:space="0" w:color="auto"/>
        <w:right w:val="none" w:sz="0" w:space="0" w:color="auto"/>
      </w:divBdr>
      <w:divsChild>
        <w:div w:id="2075615197">
          <w:marLeft w:val="0"/>
          <w:marRight w:val="0"/>
          <w:marTop w:val="0"/>
          <w:marBottom w:val="0"/>
          <w:divBdr>
            <w:top w:val="none" w:sz="0" w:space="0" w:color="auto"/>
            <w:left w:val="none" w:sz="0" w:space="0" w:color="auto"/>
            <w:bottom w:val="none" w:sz="0" w:space="0" w:color="auto"/>
            <w:right w:val="none" w:sz="0" w:space="0" w:color="auto"/>
          </w:divBdr>
        </w:div>
        <w:div w:id="1067653532">
          <w:marLeft w:val="0"/>
          <w:marRight w:val="0"/>
          <w:marTop w:val="0"/>
          <w:marBottom w:val="0"/>
          <w:divBdr>
            <w:top w:val="none" w:sz="0" w:space="0" w:color="auto"/>
            <w:left w:val="none" w:sz="0" w:space="0" w:color="auto"/>
            <w:bottom w:val="none" w:sz="0" w:space="0" w:color="auto"/>
            <w:right w:val="none" w:sz="0" w:space="0" w:color="auto"/>
          </w:divBdr>
        </w:div>
        <w:div w:id="931888585">
          <w:marLeft w:val="0"/>
          <w:marRight w:val="0"/>
          <w:marTop w:val="0"/>
          <w:marBottom w:val="0"/>
          <w:divBdr>
            <w:top w:val="none" w:sz="0" w:space="0" w:color="auto"/>
            <w:left w:val="none" w:sz="0" w:space="0" w:color="auto"/>
            <w:bottom w:val="none" w:sz="0" w:space="0" w:color="auto"/>
            <w:right w:val="none" w:sz="0" w:space="0" w:color="auto"/>
          </w:divBdr>
          <w:divsChild>
            <w:div w:id="320280527">
              <w:marLeft w:val="-150"/>
              <w:marRight w:val="0"/>
              <w:marTop w:val="0"/>
              <w:marBottom w:val="0"/>
              <w:divBdr>
                <w:top w:val="none" w:sz="0" w:space="0" w:color="auto"/>
                <w:left w:val="none" w:sz="0" w:space="0" w:color="auto"/>
                <w:bottom w:val="none" w:sz="0" w:space="0" w:color="auto"/>
                <w:right w:val="none" w:sz="0" w:space="0" w:color="auto"/>
              </w:divBdr>
            </w:div>
            <w:div w:id="1081828658">
              <w:marLeft w:val="300"/>
              <w:marRight w:val="0"/>
              <w:marTop w:val="0"/>
              <w:marBottom w:val="0"/>
              <w:divBdr>
                <w:top w:val="none" w:sz="0" w:space="0" w:color="auto"/>
                <w:left w:val="none" w:sz="0" w:space="0" w:color="auto"/>
                <w:bottom w:val="none" w:sz="0" w:space="0" w:color="auto"/>
                <w:right w:val="none" w:sz="0" w:space="0" w:color="auto"/>
              </w:divBdr>
              <w:divsChild>
                <w:div w:id="1949894517">
                  <w:marLeft w:val="150"/>
                  <w:marRight w:val="0"/>
                  <w:marTop w:val="0"/>
                  <w:marBottom w:val="0"/>
                  <w:divBdr>
                    <w:top w:val="none" w:sz="0" w:space="0" w:color="auto"/>
                    <w:left w:val="none" w:sz="0" w:space="0" w:color="auto"/>
                    <w:bottom w:val="none" w:sz="0" w:space="0" w:color="auto"/>
                    <w:right w:val="none" w:sz="0" w:space="0" w:color="auto"/>
                  </w:divBdr>
                </w:div>
                <w:div w:id="396590361">
                  <w:marLeft w:val="150"/>
                  <w:marRight w:val="0"/>
                  <w:marTop w:val="0"/>
                  <w:marBottom w:val="0"/>
                  <w:divBdr>
                    <w:top w:val="none" w:sz="0" w:space="0" w:color="auto"/>
                    <w:left w:val="none" w:sz="0" w:space="0" w:color="auto"/>
                    <w:bottom w:val="none" w:sz="0" w:space="0" w:color="auto"/>
                    <w:right w:val="none" w:sz="0" w:space="0" w:color="auto"/>
                  </w:divBdr>
                </w:div>
                <w:div w:id="1682976456">
                  <w:marLeft w:val="150"/>
                  <w:marRight w:val="0"/>
                  <w:marTop w:val="0"/>
                  <w:marBottom w:val="0"/>
                  <w:divBdr>
                    <w:top w:val="none" w:sz="0" w:space="0" w:color="auto"/>
                    <w:left w:val="none" w:sz="0" w:space="0" w:color="auto"/>
                    <w:bottom w:val="none" w:sz="0" w:space="0" w:color="auto"/>
                    <w:right w:val="none" w:sz="0" w:space="0" w:color="auto"/>
                  </w:divBdr>
                </w:div>
              </w:divsChild>
            </w:div>
            <w:div w:id="1279408310">
              <w:marLeft w:val="300"/>
              <w:marRight w:val="0"/>
              <w:marTop w:val="0"/>
              <w:marBottom w:val="0"/>
              <w:divBdr>
                <w:top w:val="none" w:sz="0" w:space="0" w:color="auto"/>
                <w:left w:val="none" w:sz="0" w:space="0" w:color="auto"/>
                <w:bottom w:val="none" w:sz="0" w:space="0" w:color="auto"/>
                <w:right w:val="none" w:sz="0" w:space="0" w:color="auto"/>
              </w:divBdr>
            </w:div>
            <w:div w:id="10921666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69021524">
      <w:bodyDiv w:val="1"/>
      <w:marLeft w:val="0"/>
      <w:marRight w:val="0"/>
      <w:marTop w:val="0"/>
      <w:marBottom w:val="0"/>
      <w:divBdr>
        <w:top w:val="none" w:sz="0" w:space="0" w:color="auto"/>
        <w:left w:val="none" w:sz="0" w:space="0" w:color="auto"/>
        <w:bottom w:val="none" w:sz="0" w:space="0" w:color="auto"/>
        <w:right w:val="none" w:sz="0" w:space="0" w:color="auto"/>
      </w:divBdr>
    </w:div>
    <w:div w:id="672298828">
      <w:bodyDiv w:val="1"/>
      <w:marLeft w:val="0"/>
      <w:marRight w:val="0"/>
      <w:marTop w:val="0"/>
      <w:marBottom w:val="0"/>
      <w:divBdr>
        <w:top w:val="none" w:sz="0" w:space="0" w:color="auto"/>
        <w:left w:val="none" w:sz="0" w:space="0" w:color="auto"/>
        <w:bottom w:val="none" w:sz="0" w:space="0" w:color="auto"/>
        <w:right w:val="none" w:sz="0" w:space="0" w:color="auto"/>
      </w:divBdr>
      <w:divsChild>
        <w:div w:id="463425178">
          <w:marLeft w:val="0"/>
          <w:marRight w:val="0"/>
          <w:marTop w:val="0"/>
          <w:marBottom w:val="0"/>
          <w:divBdr>
            <w:top w:val="none" w:sz="0" w:space="0" w:color="auto"/>
            <w:left w:val="none" w:sz="0" w:space="0" w:color="auto"/>
            <w:bottom w:val="none" w:sz="0" w:space="0" w:color="auto"/>
            <w:right w:val="none" w:sz="0" w:space="0" w:color="auto"/>
          </w:divBdr>
        </w:div>
        <w:div w:id="94792023">
          <w:marLeft w:val="0"/>
          <w:marRight w:val="0"/>
          <w:marTop w:val="0"/>
          <w:marBottom w:val="0"/>
          <w:divBdr>
            <w:top w:val="none" w:sz="0" w:space="0" w:color="auto"/>
            <w:left w:val="none" w:sz="0" w:space="0" w:color="auto"/>
            <w:bottom w:val="none" w:sz="0" w:space="0" w:color="auto"/>
            <w:right w:val="none" w:sz="0" w:space="0" w:color="auto"/>
          </w:divBdr>
        </w:div>
        <w:div w:id="1359693516">
          <w:marLeft w:val="0"/>
          <w:marRight w:val="0"/>
          <w:marTop w:val="0"/>
          <w:marBottom w:val="0"/>
          <w:divBdr>
            <w:top w:val="none" w:sz="0" w:space="0" w:color="auto"/>
            <w:left w:val="none" w:sz="0" w:space="0" w:color="auto"/>
            <w:bottom w:val="none" w:sz="0" w:space="0" w:color="auto"/>
            <w:right w:val="none" w:sz="0" w:space="0" w:color="auto"/>
          </w:divBdr>
        </w:div>
        <w:div w:id="788473578">
          <w:marLeft w:val="0"/>
          <w:marRight w:val="0"/>
          <w:marTop w:val="0"/>
          <w:marBottom w:val="0"/>
          <w:divBdr>
            <w:top w:val="none" w:sz="0" w:space="0" w:color="auto"/>
            <w:left w:val="none" w:sz="0" w:space="0" w:color="auto"/>
            <w:bottom w:val="none" w:sz="0" w:space="0" w:color="auto"/>
            <w:right w:val="none" w:sz="0" w:space="0" w:color="auto"/>
          </w:divBdr>
        </w:div>
        <w:div w:id="47533645">
          <w:marLeft w:val="0"/>
          <w:marRight w:val="0"/>
          <w:marTop w:val="0"/>
          <w:marBottom w:val="0"/>
          <w:divBdr>
            <w:top w:val="none" w:sz="0" w:space="0" w:color="auto"/>
            <w:left w:val="none" w:sz="0" w:space="0" w:color="auto"/>
            <w:bottom w:val="none" w:sz="0" w:space="0" w:color="auto"/>
            <w:right w:val="none" w:sz="0" w:space="0" w:color="auto"/>
          </w:divBdr>
        </w:div>
        <w:div w:id="1921254916">
          <w:marLeft w:val="0"/>
          <w:marRight w:val="0"/>
          <w:marTop w:val="0"/>
          <w:marBottom w:val="0"/>
          <w:divBdr>
            <w:top w:val="none" w:sz="0" w:space="0" w:color="auto"/>
            <w:left w:val="none" w:sz="0" w:space="0" w:color="auto"/>
            <w:bottom w:val="none" w:sz="0" w:space="0" w:color="auto"/>
            <w:right w:val="none" w:sz="0" w:space="0" w:color="auto"/>
          </w:divBdr>
        </w:div>
        <w:div w:id="1318269269">
          <w:marLeft w:val="0"/>
          <w:marRight w:val="0"/>
          <w:marTop w:val="0"/>
          <w:marBottom w:val="0"/>
          <w:divBdr>
            <w:top w:val="none" w:sz="0" w:space="0" w:color="auto"/>
            <w:left w:val="none" w:sz="0" w:space="0" w:color="auto"/>
            <w:bottom w:val="none" w:sz="0" w:space="0" w:color="auto"/>
            <w:right w:val="none" w:sz="0" w:space="0" w:color="auto"/>
          </w:divBdr>
        </w:div>
      </w:divsChild>
    </w:div>
    <w:div w:id="711463311">
      <w:bodyDiv w:val="1"/>
      <w:marLeft w:val="0"/>
      <w:marRight w:val="0"/>
      <w:marTop w:val="0"/>
      <w:marBottom w:val="0"/>
      <w:divBdr>
        <w:top w:val="none" w:sz="0" w:space="0" w:color="auto"/>
        <w:left w:val="none" w:sz="0" w:space="0" w:color="auto"/>
        <w:bottom w:val="none" w:sz="0" w:space="0" w:color="auto"/>
        <w:right w:val="none" w:sz="0" w:space="0" w:color="auto"/>
      </w:divBdr>
      <w:divsChild>
        <w:div w:id="516308186">
          <w:marLeft w:val="0"/>
          <w:marRight w:val="0"/>
          <w:marTop w:val="0"/>
          <w:marBottom w:val="0"/>
          <w:divBdr>
            <w:top w:val="none" w:sz="0" w:space="0" w:color="auto"/>
            <w:left w:val="none" w:sz="0" w:space="0" w:color="auto"/>
            <w:bottom w:val="none" w:sz="0" w:space="0" w:color="auto"/>
            <w:right w:val="none" w:sz="0" w:space="0" w:color="auto"/>
          </w:divBdr>
        </w:div>
        <w:div w:id="269436665">
          <w:marLeft w:val="0"/>
          <w:marRight w:val="0"/>
          <w:marTop w:val="0"/>
          <w:marBottom w:val="0"/>
          <w:divBdr>
            <w:top w:val="none" w:sz="0" w:space="0" w:color="auto"/>
            <w:left w:val="none" w:sz="0" w:space="0" w:color="auto"/>
            <w:bottom w:val="none" w:sz="0" w:space="0" w:color="auto"/>
            <w:right w:val="none" w:sz="0" w:space="0" w:color="auto"/>
          </w:divBdr>
        </w:div>
        <w:div w:id="212616451">
          <w:marLeft w:val="0"/>
          <w:marRight w:val="0"/>
          <w:marTop w:val="0"/>
          <w:marBottom w:val="0"/>
          <w:divBdr>
            <w:top w:val="none" w:sz="0" w:space="0" w:color="auto"/>
            <w:left w:val="none" w:sz="0" w:space="0" w:color="auto"/>
            <w:bottom w:val="none" w:sz="0" w:space="0" w:color="auto"/>
            <w:right w:val="none" w:sz="0" w:space="0" w:color="auto"/>
          </w:divBdr>
          <w:divsChild>
            <w:div w:id="1671710534">
              <w:marLeft w:val="-150"/>
              <w:marRight w:val="0"/>
              <w:marTop w:val="0"/>
              <w:marBottom w:val="0"/>
              <w:divBdr>
                <w:top w:val="none" w:sz="0" w:space="0" w:color="auto"/>
                <w:left w:val="none" w:sz="0" w:space="0" w:color="auto"/>
                <w:bottom w:val="none" w:sz="0" w:space="0" w:color="auto"/>
                <w:right w:val="none" w:sz="0" w:space="0" w:color="auto"/>
              </w:divBdr>
            </w:div>
            <w:div w:id="1664040659">
              <w:marLeft w:val="300"/>
              <w:marRight w:val="0"/>
              <w:marTop w:val="0"/>
              <w:marBottom w:val="0"/>
              <w:divBdr>
                <w:top w:val="none" w:sz="0" w:space="0" w:color="auto"/>
                <w:left w:val="none" w:sz="0" w:space="0" w:color="auto"/>
                <w:bottom w:val="none" w:sz="0" w:space="0" w:color="auto"/>
                <w:right w:val="none" w:sz="0" w:space="0" w:color="auto"/>
              </w:divBdr>
            </w:div>
            <w:div w:id="1635527560">
              <w:marLeft w:val="300"/>
              <w:marRight w:val="0"/>
              <w:marTop w:val="0"/>
              <w:marBottom w:val="0"/>
              <w:divBdr>
                <w:top w:val="none" w:sz="0" w:space="0" w:color="auto"/>
                <w:left w:val="none" w:sz="0" w:space="0" w:color="auto"/>
                <w:bottom w:val="none" w:sz="0" w:space="0" w:color="auto"/>
                <w:right w:val="none" w:sz="0" w:space="0" w:color="auto"/>
              </w:divBdr>
              <w:divsChild>
                <w:div w:id="11635483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8261">
      <w:bodyDiv w:val="1"/>
      <w:marLeft w:val="0"/>
      <w:marRight w:val="0"/>
      <w:marTop w:val="0"/>
      <w:marBottom w:val="0"/>
      <w:divBdr>
        <w:top w:val="none" w:sz="0" w:space="0" w:color="auto"/>
        <w:left w:val="none" w:sz="0" w:space="0" w:color="auto"/>
        <w:bottom w:val="none" w:sz="0" w:space="0" w:color="auto"/>
        <w:right w:val="none" w:sz="0" w:space="0" w:color="auto"/>
      </w:divBdr>
      <w:divsChild>
        <w:div w:id="1276254221">
          <w:marLeft w:val="0"/>
          <w:marRight w:val="0"/>
          <w:marTop w:val="0"/>
          <w:marBottom w:val="0"/>
          <w:divBdr>
            <w:top w:val="none" w:sz="0" w:space="0" w:color="auto"/>
            <w:left w:val="none" w:sz="0" w:space="0" w:color="auto"/>
            <w:bottom w:val="none" w:sz="0" w:space="0" w:color="auto"/>
            <w:right w:val="none" w:sz="0" w:space="0" w:color="auto"/>
          </w:divBdr>
          <w:divsChild>
            <w:div w:id="19222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10945">
      <w:bodyDiv w:val="1"/>
      <w:marLeft w:val="0"/>
      <w:marRight w:val="0"/>
      <w:marTop w:val="0"/>
      <w:marBottom w:val="0"/>
      <w:divBdr>
        <w:top w:val="none" w:sz="0" w:space="0" w:color="auto"/>
        <w:left w:val="none" w:sz="0" w:space="0" w:color="auto"/>
        <w:bottom w:val="none" w:sz="0" w:space="0" w:color="auto"/>
        <w:right w:val="none" w:sz="0" w:space="0" w:color="auto"/>
      </w:divBdr>
    </w:div>
    <w:div w:id="734011238">
      <w:bodyDiv w:val="1"/>
      <w:marLeft w:val="0"/>
      <w:marRight w:val="0"/>
      <w:marTop w:val="0"/>
      <w:marBottom w:val="0"/>
      <w:divBdr>
        <w:top w:val="none" w:sz="0" w:space="0" w:color="auto"/>
        <w:left w:val="none" w:sz="0" w:space="0" w:color="auto"/>
        <w:bottom w:val="none" w:sz="0" w:space="0" w:color="auto"/>
        <w:right w:val="none" w:sz="0" w:space="0" w:color="auto"/>
      </w:divBdr>
    </w:div>
    <w:div w:id="759524604">
      <w:bodyDiv w:val="1"/>
      <w:marLeft w:val="0"/>
      <w:marRight w:val="0"/>
      <w:marTop w:val="0"/>
      <w:marBottom w:val="0"/>
      <w:divBdr>
        <w:top w:val="none" w:sz="0" w:space="0" w:color="auto"/>
        <w:left w:val="none" w:sz="0" w:space="0" w:color="auto"/>
        <w:bottom w:val="none" w:sz="0" w:space="0" w:color="auto"/>
        <w:right w:val="none" w:sz="0" w:space="0" w:color="auto"/>
      </w:divBdr>
      <w:divsChild>
        <w:div w:id="1439254551">
          <w:marLeft w:val="0"/>
          <w:marRight w:val="0"/>
          <w:marTop w:val="0"/>
          <w:marBottom w:val="0"/>
          <w:divBdr>
            <w:top w:val="none" w:sz="0" w:space="0" w:color="auto"/>
            <w:left w:val="none" w:sz="0" w:space="0" w:color="auto"/>
            <w:bottom w:val="none" w:sz="0" w:space="0" w:color="auto"/>
            <w:right w:val="none" w:sz="0" w:space="0" w:color="auto"/>
          </w:divBdr>
          <w:divsChild>
            <w:div w:id="11186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4674">
      <w:bodyDiv w:val="1"/>
      <w:marLeft w:val="0"/>
      <w:marRight w:val="0"/>
      <w:marTop w:val="0"/>
      <w:marBottom w:val="0"/>
      <w:divBdr>
        <w:top w:val="none" w:sz="0" w:space="0" w:color="auto"/>
        <w:left w:val="none" w:sz="0" w:space="0" w:color="auto"/>
        <w:bottom w:val="none" w:sz="0" w:space="0" w:color="auto"/>
        <w:right w:val="none" w:sz="0" w:space="0" w:color="auto"/>
      </w:divBdr>
    </w:div>
    <w:div w:id="828714983">
      <w:bodyDiv w:val="1"/>
      <w:marLeft w:val="0"/>
      <w:marRight w:val="0"/>
      <w:marTop w:val="0"/>
      <w:marBottom w:val="0"/>
      <w:divBdr>
        <w:top w:val="none" w:sz="0" w:space="0" w:color="auto"/>
        <w:left w:val="none" w:sz="0" w:space="0" w:color="auto"/>
        <w:bottom w:val="none" w:sz="0" w:space="0" w:color="auto"/>
        <w:right w:val="none" w:sz="0" w:space="0" w:color="auto"/>
      </w:divBdr>
    </w:div>
    <w:div w:id="829755292">
      <w:bodyDiv w:val="1"/>
      <w:marLeft w:val="0"/>
      <w:marRight w:val="0"/>
      <w:marTop w:val="0"/>
      <w:marBottom w:val="0"/>
      <w:divBdr>
        <w:top w:val="none" w:sz="0" w:space="0" w:color="auto"/>
        <w:left w:val="none" w:sz="0" w:space="0" w:color="auto"/>
        <w:bottom w:val="none" w:sz="0" w:space="0" w:color="auto"/>
        <w:right w:val="none" w:sz="0" w:space="0" w:color="auto"/>
      </w:divBdr>
      <w:divsChild>
        <w:div w:id="320038470">
          <w:marLeft w:val="0"/>
          <w:marRight w:val="0"/>
          <w:marTop w:val="0"/>
          <w:marBottom w:val="0"/>
          <w:divBdr>
            <w:top w:val="none" w:sz="0" w:space="0" w:color="auto"/>
            <w:left w:val="none" w:sz="0" w:space="0" w:color="auto"/>
            <w:bottom w:val="none" w:sz="0" w:space="0" w:color="auto"/>
            <w:right w:val="none" w:sz="0" w:space="0" w:color="auto"/>
          </w:divBdr>
          <w:divsChild>
            <w:div w:id="10438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0216">
      <w:bodyDiv w:val="1"/>
      <w:marLeft w:val="0"/>
      <w:marRight w:val="0"/>
      <w:marTop w:val="0"/>
      <w:marBottom w:val="0"/>
      <w:divBdr>
        <w:top w:val="none" w:sz="0" w:space="0" w:color="auto"/>
        <w:left w:val="none" w:sz="0" w:space="0" w:color="auto"/>
        <w:bottom w:val="none" w:sz="0" w:space="0" w:color="auto"/>
        <w:right w:val="none" w:sz="0" w:space="0" w:color="auto"/>
      </w:divBdr>
    </w:div>
    <w:div w:id="889148129">
      <w:bodyDiv w:val="1"/>
      <w:marLeft w:val="0"/>
      <w:marRight w:val="0"/>
      <w:marTop w:val="0"/>
      <w:marBottom w:val="0"/>
      <w:divBdr>
        <w:top w:val="none" w:sz="0" w:space="0" w:color="auto"/>
        <w:left w:val="none" w:sz="0" w:space="0" w:color="auto"/>
        <w:bottom w:val="none" w:sz="0" w:space="0" w:color="auto"/>
        <w:right w:val="none" w:sz="0" w:space="0" w:color="auto"/>
      </w:divBdr>
      <w:divsChild>
        <w:div w:id="1930045971">
          <w:marLeft w:val="0"/>
          <w:marRight w:val="0"/>
          <w:marTop w:val="0"/>
          <w:marBottom w:val="0"/>
          <w:divBdr>
            <w:top w:val="none" w:sz="0" w:space="0" w:color="auto"/>
            <w:left w:val="none" w:sz="0" w:space="0" w:color="auto"/>
            <w:bottom w:val="none" w:sz="0" w:space="0" w:color="auto"/>
            <w:right w:val="none" w:sz="0" w:space="0" w:color="auto"/>
          </w:divBdr>
          <w:divsChild>
            <w:div w:id="13994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7316">
      <w:bodyDiv w:val="1"/>
      <w:marLeft w:val="0"/>
      <w:marRight w:val="0"/>
      <w:marTop w:val="0"/>
      <w:marBottom w:val="0"/>
      <w:divBdr>
        <w:top w:val="none" w:sz="0" w:space="0" w:color="auto"/>
        <w:left w:val="none" w:sz="0" w:space="0" w:color="auto"/>
        <w:bottom w:val="none" w:sz="0" w:space="0" w:color="auto"/>
        <w:right w:val="none" w:sz="0" w:space="0" w:color="auto"/>
      </w:divBdr>
    </w:div>
    <w:div w:id="936407598">
      <w:bodyDiv w:val="1"/>
      <w:marLeft w:val="0"/>
      <w:marRight w:val="0"/>
      <w:marTop w:val="0"/>
      <w:marBottom w:val="0"/>
      <w:divBdr>
        <w:top w:val="none" w:sz="0" w:space="0" w:color="auto"/>
        <w:left w:val="none" w:sz="0" w:space="0" w:color="auto"/>
        <w:bottom w:val="none" w:sz="0" w:space="0" w:color="auto"/>
        <w:right w:val="none" w:sz="0" w:space="0" w:color="auto"/>
      </w:divBdr>
    </w:div>
    <w:div w:id="947202920">
      <w:bodyDiv w:val="1"/>
      <w:marLeft w:val="0"/>
      <w:marRight w:val="0"/>
      <w:marTop w:val="0"/>
      <w:marBottom w:val="0"/>
      <w:divBdr>
        <w:top w:val="none" w:sz="0" w:space="0" w:color="auto"/>
        <w:left w:val="none" w:sz="0" w:space="0" w:color="auto"/>
        <w:bottom w:val="none" w:sz="0" w:space="0" w:color="auto"/>
        <w:right w:val="none" w:sz="0" w:space="0" w:color="auto"/>
      </w:divBdr>
      <w:divsChild>
        <w:div w:id="308101279">
          <w:marLeft w:val="0"/>
          <w:marRight w:val="0"/>
          <w:marTop w:val="0"/>
          <w:marBottom w:val="0"/>
          <w:divBdr>
            <w:top w:val="none" w:sz="0" w:space="0" w:color="auto"/>
            <w:left w:val="none" w:sz="0" w:space="0" w:color="auto"/>
            <w:bottom w:val="none" w:sz="0" w:space="0" w:color="auto"/>
            <w:right w:val="none" w:sz="0" w:space="0" w:color="auto"/>
          </w:divBdr>
          <w:divsChild>
            <w:div w:id="1657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6941">
      <w:bodyDiv w:val="1"/>
      <w:marLeft w:val="0"/>
      <w:marRight w:val="0"/>
      <w:marTop w:val="0"/>
      <w:marBottom w:val="0"/>
      <w:divBdr>
        <w:top w:val="none" w:sz="0" w:space="0" w:color="auto"/>
        <w:left w:val="none" w:sz="0" w:space="0" w:color="auto"/>
        <w:bottom w:val="none" w:sz="0" w:space="0" w:color="auto"/>
        <w:right w:val="none" w:sz="0" w:space="0" w:color="auto"/>
      </w:divBdr>
    </w:div>
    <w:div w:id="966197826">
      <w:bodyDiv w:val="1"/>
      <w:marLeft w:val="0"/>
      <w:marRight w:val="0"/>
      <w:marTop w:val="0"/>
      <w:marBottom w:val="0"/>
      <w:divBdr>
        <w:top w:val="none" w:sz="0" w:space="0" w:color="auto"/>
        <w:left w:val="none" w:sz="0" w:space="0" w:color="auto"/>
        <w:bottom w:val="none" w:sz="0" w:space="0" w:color="auto"/>
        <w:right w:val="none" w:sz="0" w:space="0" w:color="auto"/>
      </w:divBdr>
      <w:divsChild>
        <w:div w:id="940182810">
          <w:marLeft w:val="0"/>
          <w:marRight w:val="0"/>
          <w:marTop w:val="0"/>
          <w:marBottom w:val="0"/>
          <w:divBdr>
            <w:top w:val="none" w:sz="0" w:space="0" w:color="auto"/>
            <w:left w:val="none" w:sz="0" w:space="0" w:color="auto"/>
            <w:bottom w:val="none" w:sz="0" w:space="0" w:color="auto"/>
            <w:right w:val="none" w:sz="0" w:space="0" w:color="auto"/>
          </w:divBdr>
          <w:divsChild>
            <w:div w:id="3447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2905">
      <w:bodyDiv w:val="1"/>
      <w:marLeft w:val="0"/>
      <w:marRight w:val="0"/>
      <w:marTop w:val="0"/>
      <w:marBottom w:val="0"/>
      <w:divBdr>
        <w:top w:val="none" w:sz="0" w:space="0" w:color="auto"/>
        <w:left w:val="none" w:sz="0" w:space="0" w:color="auto"/>
        <w:bottom w:val="none" w:sz="0" w:space="0" w:color="auto"/>
        <w:right w:val="none" w:sz="0" w:space="0" w:color="auto"/>
      </w:divBdr>
    </w:div>
    <w:div w:id="996306116">
      <w:bodyDiv w:val="1"/>
      <w:marLeft w:val="0"/>
      <w:marRight w:val="0"/>
      <w:marTop w:val="0"/>
      <w:marBottom w:val="0"/>
      <w:divBdr>
        <w:top w:val="none" w:sz="0" w:space="0" w:color="auto"/>
        <w:left w:val="none" w:sz="0" w:space="0" w:color="auto"/>
        <w:bottom w:val="none" w:sz="0" w:space="0" w:color="auto"/>
        <w:right w:val="none" w:sz="0" w:space="0" w:color="auto"/>
      </w:divBdr>
      <w:divsChild>
        <w:div w:id="1119956633">
          <w:marLeft w:val="0"/>
          <w:marRight w:val="0"/>
          <w:marTop w:val="0"/>
          <w:marBottom w:val="0"/>
          <w:divBdr>
            <w:top w:val="none" w:sz="0" w:space="0" w:color="auto"/>
            <w:left w:val="none" w:sz="0" w:space="0" w:color="auto"/>
            <w:bottom w:val="none" w:sz="0" w:space="0" w:color="auto"/>
            <w:right w:val="none" w:sz="0" w:space="0" w:color="auto"/>
          </w:divBdr>
          <w:divsChild>
            <w:div w:id="20276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1549">
      <w:bodyDiv w:val="1"/>
      <w:marLeft w:val="0"/>
      <w:marRight w:val="0"/>
      <w:marTop w:val="0"/>
      <w:marBottom w:val="0"/>
      <w:divBdr>
        <w:top w:val="none" w:sz="0" w:space="0" w:color="auto"/>
        <w:left w:val="none" w:sz="0" w:space="0" w:color="auto"/>
        <w:bottom w:val="none" w:sz="0" w:space="0" w:color="auto"/>
        <w:right w:val="none" w:sz="0" w:space="0" w:color="auto"/>
      </w:divBdr>
    </w:div>
    <w:div w:id="1002662135">
      <w:bodyDiv w:val="1"/>
      <w:marLeft w:val="0"/>
      <w:marRight w:val="0"/>
      <w:marTop w:val="0"/>
      <w:marBottom w:val="0"/>
      <w:divBdr>
        <w:top w:val="none" w:sz="0" w:space="0" w:color="auto"/>
        <w:left w:val="none" w:sz="0" w:space="0" w:color="auto"/>
        <w:bottom w:val="none" w:sz="0" w:space="0" w:color="auto"/>
        <w:right w:val="none" w:sz="0" w:space="0" w:color="auto"/>
      </w:divBdr>
      <w:divsChild>
        <w:div w:id="393042938">
          <w:marLeft w:val="0"/>
          <w:marRight w:val="0"/>
          <w:marTop w:val="0"/>
          <w:marBottom w:val="0"/>
          <w:divBdr>
            <w:top w:val="none" w:sz="0" w:space="0" w:color="auto"/>
            <w:left w:val="none" w:sz="0" w:space="0" w:color="auto"/>
            <w:bottom w:val="none" w:sz="0" w:space="0" w:color="auto"/>
            <w:right w:val="none" w:sz="0" w:space="0" w:color="auto"/>
          </w:divBdr>
          <w:divsChild>
            <w:div w:id="1040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443">
      <w:bodyDiv w:val="1"/>
      <w:marLeft w:val="0"/>
      <w:marRight w:val="0"/>
      <w:marTop w:val="0"/>
      <w:marBottom w:val="0"/>
      <w:divBdr>
        <w:top w:val="none" w:sz="0" w:space="0" w:color="auto"/>
        <w:left w:val="none" w:sz="0" w:space="0" w:color="auto"/>
        <w:bottom w:val="none" w:sz="0" w:space="0" w:color="auto"/>
        <w:right w:val="none" w:sz="0" w:space="0" w:color="auto"/>
      </w:divBdr>
    </w:div>
    <w:div w:id="1066760187">
      <w:bodyDiv w:val="1"/>
      <w:marLeft w:val="0"/>
      <w:marRight w:val="0"/>
      <w:marTop w:val="0"/>
      <w:marBottom w:val="0"/>
      <w:divBdr>
        <w:top w:val="none" w:sz="0" w:space="0" w:color="auto"/>
        <w:left w:val="none" w:sz="0" w:space="0" w:color="auto"/>
        <w:bottom w:val="none" w:sz="0" w:space="0" w:color="auto"/>
        <w:right w:val="none" w:sz="0" w:space="0" w:color="auto"/>
      </w:divBdr>
      <w:divsChild>
        <w:div w:id="1727140503">
          <w:marLeft w:val="0"/>
          <w:marRight w:val="0"/>
          <w:marTop w:val="0"/>
          <w:marBottom w:val="0"/>
          <w:divBdr>
            <w:top w:val="none" w:sz="0" w:space="0" w:color="auto"/>
            <w:left w:val="none" w:sz="0" w:space="0" w:color="auto"/>
            <w:bottom w:val="none" w:sz="0" w:space="0" w:color="auto"/>
            <w:right w:val="none" w:sz="0" w:space="0" w:color="auto"/>
          </w:divBdr>
          <w:divsChild>
            <w:div w:id="19869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990">
      <w:bodyDiv w:val="1"/>
      <w:marLeft w:val="0"/>
      <w:marRight w:val="0"/>
      <w:marTop w:val="0"/>
      <w:marBottom w:val="0"/>
      <w:divBdr>
        <w:top w:val="none" w:sz="0" w:space="0" w:color="auto"/>
        <w:left w:val="none" w:sz="0" w:space="0" w:color="auto"/>
        <w:bottom w:val="none" w:sz="0" w:space="0" w:color="auto"/>
        <w:right w:val="none" w:sz="0" w:space="0" w:color="auto"/>
      </w:divBdr>
    </w:div>
    <w:div w:id="1104879499">
      <w:bodyDiv w:val="1"/>
      <w:marLeft w:val="0"/>
      <w:marRight w:val="0"/>
      <w:marTop w:val="0"/>
      <w:marBottom w:val="0"/>
      <w:divBdr>
        <w:top w:val="none" w:sz="0" w:space="0" w:color="auto"/>
        <w:left w:val="none" w:sz="0" w:space="0" w:color="auto"/>
        <w:bottom w:val="none" w:sz="0" w:space="0" w:color="auto"/>
        <w:right w:val="none" w:sz="0" w:space="0" w:color="auto"/>
      </w:divBdr>
      <w:divsChild>
        <w:div w:id="255988215">
          <w:marLeft w:val="0"/>
          <w:marRight w:val="0"/>
          <w:marTop w:val="0"/>
          <w:marBottom w:val="0"/>
          <w:divBdr>
            <w:top w:val="none" w:sz="0" w:space="0" w:color="auto"/>
            <w:left w:val="none" w:sz="0" w:space="0" w:color="auto"/>
            <w:bottom w:val="none" w:sz="0" w:space="0" w:color="auto"/>
            <w:right w:val="none" w:sz="0" w:space="0" w:color="auto"/>
          </w:divBdr>
          <w:divsChild>
            <w:div w:id="6862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9079">
      <w:bodyDiv w:val="1"/>
      <w:marLeft w:val="0"/>
      <w:marRight w:val="0"/>
      <w:marTop w:val="0"/>
      <w:marBottom w:val="0"/>
      <w:divBdr>
        <w:top w:val="none" w:sz="0" w:space="0" w:color="auto"/>
        <w:left w:val="none" w:sz="0" w:space="0" w:color="auto"/>
        <w:bottom w:val="none" w:sz="0" w:space="0" w:color="auto"/>
        <w:right w:val="none" w:sz="0" w:space="0" w:color="auto"/>
      </w:divBdr>
    </w:div>
    <w:div w:id="1120107693">
      <w:bodyDiv w:val="1"/>
      <w:marLeft w:val="0"/>
      <w:marRight w:val="0"/>
      <w:marTop w:val="0"/>
      <w:marBottom w:val="0"/>
      <w:divBdr>
        <w:top w:val="none" w:sz="0" w:space="0" w:color="auto"/>
        <w:left w:val="none" w:sz="0" w:space="0" w:color="auto"/>
        <w:bottom w:val="none" w:sz="0" w:space="0" w:color="auto"/>
        <w:right w:val="none" w:sz="0" w:space="0" w:color="auto"/>
      </w:divBdr>
    </w:div>
    <w:div w:id="1152135519">
      <w:bodyDiv w:val="1"/>
      <w:marLeft w:val="0"/>
      <w:marRight w:val="0"/>
      <w:marTop w:val="0"/>
      <w:marBottom w:val="0"/>
      <w:divBdr>
        <w:top w:val="none" w:sz="0" w:space="0" w:color="auto"/>
        <w:left w:val="none" w:sz="0" w:space="0" w:color="auto"/>
        <w:bottom w:val="none" w:sz="0" w:space="0" w:color="auto"/>
        <w:right w:val="none" w:sz="0" w:space="0" w:color="auto"/>
      </w:divBdr>
    </w:div>
    <w:div w:id="1161652188">
      <w:bodyDiv w:val="1"/>
      <w:marLeft w:val="0"/>
      <w:marRight w:val="0"/>
      <w:marTop w:val="0"/>
      <w:marBottom w:val="0"/>
      <w:divBdr>
        <w:top w:val="none" w:sz="0" w:space="0" w:color="auto"/>
        <w:left w:val="none" w:sz="0" w:space="0" w:color="auto"/>
        <w:bottom w:val="none" w:sz="0" w:space="0" w:color="auto"/>
        <w:right w:val="none" w:sz="0" w:space="0" w:color="auto"/>
      </w:divBdr>
    </w:div>
    <w:div w:id="1182205280">
      <w:bodyDiv w:val="1"/>
      <w:marLeft w:val="0"/>
      <w:marRight w:val="0"/>
      <w:marTop w:val="0"/>
      <w:marBottom w:val="0"/>
      <w:divBdr>
        <w:top w:val="none" w:sz="0" w:space="0" w:color="auto"/>
        <w:left w:val="none" w:sz="0" w:space="0" w:color="auto"/>
        <w:bottom w:val="none" w:sz="0" w:space="0" w:color="auto"/>
        <w:right w:val="none" w:sz="0" w:space="0" w:color="auto"/>
      </w:divBdr>
      <w:divsChild>
        <w:div w:id="728727246">
          <w:marLeft w:val="0"/>
          <w:marRight w:val="0"/>
          <w:marTop w:val="0"/>
          <w:marBottom w:val="0"/>
          <w:divBdr>
            <w:top w:val="none" w:sz="0" w:space="0" w:color="auto"/>
            <w:left w:val="none" w:sz="0" w:space="0" w:color="auto"/>
            <w:bottom w:val="none" w:sz="0" w:space="0" w:color="auto"/>
            <w:right w:val="none" w:sz="0" w:space="0" w:color="auto"/>
          </w:divBdr>
          <w:divsChild>
            <w:div w:id="9633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11165">
      <w:bodyDiv w:val="1"/>
      <w:marLeft w:val="0"/>
      <w:marRight w:val="0"/>
      <w:marTop w:val="0"/>
      <w:marBottom w:val="0"/>
      <w:divBdr>
        <w:top w:val="none" w:sz="0" w:space="0" w:color="auto"/>
        <w:left w:val="none" w:sz="0" w:space="0" w:color="auto"/>
        <w:bottom w:val="none" w:sz="0" w:space="0" w:color="auto"/>
        <w:right w:val="none" w:sz="0" w:space="0" w:color="auto"/>
      </w:divBdr>
      <w:divsChild>
        <w:div w:id="853416884">
          <w:marLeft w:val="0"/>
          <w:marRight w:val="0"/>
          <w:marTop w:val="0"/>
          <w:marBottom w:val="0"/>
          <w:divBdr>
            <w:top w:val="none" w:sz="0" w:space="0" w:color="auto"/>
            <w:left w:val="none" w:sz="0" w:space="0" w:color="auto"/>
            <w:bottom w:val="none" w:sz="0" w:space="0" w:color="auto"/>
            <w:right w:val="none" w:sz="0" w:space="0" w:color="auto"/>
          </w:divBdr>
          <w:divsChild>
            <w:div w:id="1509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3552">
      <w:bodyDiv w:val="1"/>
      <w:marLeft w:val="0"/>
      <w:marRight w:val="0"/>
      <w:marTop w:val="0"/>
      <w:marBottom w:val="0"/>
      <w:divBdr>
        <w:top w:val="none" w:sz="0" w:space="0" w:color="auto"/>
        <w:left w:val="none" w:sz="0" w:space="0" w:color="auto"/>
        <w:bottom w:val="none" w:sz="0" w:space="0" w:color="auto"/>
        <w:right w:val="none" w:sz="0" w:space="0" w:color="auto"/>
      </w:divBdr>
      <w:divsChild>
        <w:div w:id="142553230">
          <w:marLeft w:val="0"/>
          <w:marRight w:val="0"/>
          <w:marTop w:val="0"/>
          <w:marBottom w:val="0"/>
          <w:divBdr>
            <w:top w:val="none" w:sz="0" w:space="0" w:color="auto"/>
            <w:left w:val="none" w:sz="0" w:space="0" w:color="auto"/>
            <w:bottom w:val="none" w:sz="0" w:space="0" w:color="auto"/>
            <w:right w:val="none" w:sz="0" w:space="0" w:color="auto"/>
          </w:divBdr>
          <w:divsChild>
            <w:div w:id="11337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122">
      <w:bodyDiv w:val="1"/>
      <w:marLeft w:val="0"/>
      <w:marRight w:val="0"/>
      <w:marTop w:val="0"/>
      <w:marBottom w:val="0"/>
      <w:divBdr>
        <w:top w:val="none" w:sz="0" w:space="0" w:color="auto"/>
        <w:left w:val="none" w:sz="0" w:space="0" w:color="auto"/>
        <w:bottom w:val="none" w:sz="0" w:space="0" w:color="auto"/>
        <w:right w:val="none" w:sz="0" w:space="0" w:color="auto"/>
      </w:divBdr>
    </w:div>
    <w:div w:id="1265305535">
      <w:bodyDiv w:val="1"/>
      <w:marLeft w:val="0"/>
      <w:marRight w:val="0"/>
      <w:marTop w:val="0"/>
      <w:marBottom w:val="0"/>
      <w:divBdr>
        <w:top w:val="none" w:sz="0" w:space="0" w:color="auto"/>
        <w:left w:val="none" w:sz="0" w:space="0" w:color="auto"/>
        <w:bottom w:val="none" w:sz="0" w:space="0" w:color="auto"/>
        <w:right w:val="none" w:sz="0" w:space="0" w:color="auto"/>
      </w:divBdr>
    </w:div>
    <w:div w:id="1272515560">
      <w:bodyDiv w:val="1"/>
      <w:marLeft w:val="0"/>
      <w:marRight w:val="0"/>
      <w:marTop w:val="0"/>
      <w:marBottom w:val="0"/>
      <w:divBdr>
        <w:top w:val="none" w:sz="0" w:space="0" w:color="auto"/>
        <w:left w:val="none" w:sz="0" w:space="0" w:color="auto"/>
        <w:bottom w:val="none" w:sz="0" w:space="0" w:color="auto"/>
        <w:right w:val="none" w:sz="0" w:space="0" w:color="auto"/>
      </w:divBdr>
    </w:div>
    <w:div w:id="1289622352">
      <w:bodyDiv w:val="1"/>
      <w:marLeft w:val="0"/>
      <w:marRight w:val="0"/>
      <w:marTop w:val="0"/>
      <w:marBottom w:val="0"/>
      <w:divBdr>
        <w:top w:val="none" w:sz="0" w:space="0" w:color="auto"/>
        <w:left w:val="none" w:sz="0" w:space="0" w:color="auto"/>
        <w:bottom w:val="none" w:sz="0" w:space="0" w:color="auto"/>
        <w:right w:val="none" w:sz="0" w:space="0" w:color="auto"/>
      </w:divBdr>
      <w:divsChild>
        <w:div w:id="997611248">
          <w:marLeft w:val="0"/>
          <w:marRight w:val="0"/>
          <w:marTop w:val="0"/>
          <w:marBottom w:val="0"/>
          <w:divBdr>
            <w:top w:val="none" w:sz="0" w:space="0" w:color="auto"/>
            <w:left w:val="none" w:sz="0" w:space="0" w:color="auto"/>
            <w:bottom w:val="none" w:sz="0" w:space="0" w:color="auto"/>
            <w:right w:val="none" w:sz="0" w:space="0" w:color="auto"/>
          </w:divBdr>
          <w:divsChild>
            <w:div w:id="1257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2695">
      <w:bodyDiv w:val="1"/>
      <w:marLeft w:val="0"/>
      <w:marRight w:val="0"/>
      <w:marTop w:val="0"/>
      <w:marBottom w:val="0"/>
      <w:divBdr>
        <w:top w:val="none" w:sz="0" w:space="0" w:color="auto"/>
        <w:left w:val="none" w:sz="0" w:space="0" w:color="auto"/>
        <w:bottom w:val="none" w:sz="0" w:space="0" w:color="auto"/>
        <w:right w:val="none" w:sz="0" w:space="0" w:color="auto"/>
      </w:divBdr>
    </w:div>
    <w:div w:id="1298220895">
      <w:bodyDiv w:val="1"/>
      <w:marLeft w:val="0"/>
      <w:marRight w:val="0"/>
      <w:marTop w:val="0"/>
      <w:marBottom w:val="0"/>
      <w:divBdr>
        <w:top w:val="none" w:sz="0" w:space="0" w:color="auto"/>
        <w:left w:val="none" w:sz="0" w:space="0" w:color="auto"/>
        <w:bottom w:val="none" w:sz="0" w:space="0" w:color="auto"/>
        <w:right w:val="none" w:sz="0" w:space="0" w:color="auto"/>
      </w:divBdr>
    </w:div>
    <w:div w:id="1312448402">
      <w:bodyDiv w:val="1"/>
      <w:marLeft w:val="0"/>
      <w:marRight w:val="0"/>
      <w:marTop w:val="0"/>
      <w:marBottom w:val="0"/>
      <w:divBdr>
        <w:top w:val="none" w:sz="0" w:space="0" w:color="auto"/>
        <w:left w:val="none" w:sz="0" w:space="0" w:color="auto"/>
        <w:bottom w:val="none" w:sz="0" w:space="0" w:color="auto"/>
        <w:right w:val="none" w:sz="0" w:space="0" w:color="auto"/>
      </w:divBdr>
      <w:divsChild>
        <w:div w:id="983583701">
          <w:marLeft w:val="0"/>
          <w:marRight w:val="0"/>
          <w:marTop w:val="0"/>
          <w:marBottom w:val="0"/>
          <w:divBdr>
            <w:top w:val="none" w:sz="0" w:space="0" w:color="auto"/>
            <w:left w:val="none" w:sz="0" w:space="0" w:color="auto"/>
            <w:bottom w:val="none" w:sz="0" w:space="0" w:color="auto"/>
            <w:right w:val="none" w:sz="0" w:space="0" w:color="auto"/>
          </w:divBdr>
          <w:divsChild>
            <w:div w:id="12803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88606">
      <w:bodyDiv w:val="1"/>
      <w:marLeft w:val="0"/>
      <w:marRight w:val="0"/>
      <w:marTop w:val="0"/>
      <w:marBottom w:val="0"/>
      <w:divBdr>
        <w:top w:val="none" w:sz="0" w:space="0" w:color="auto"/>
        <w:left w:val="none" w:sz="0" w:space="0" w:color="auto"/>
        <w:bottom w:val="none" w:sz="0" w:space="0" w:color="auto"/>
        <w:right w:val="none" w:sz="0" w:space="0" w:color="auto"/>
      </w:divBdr>
    </w:div>
    <w:div w:id="1355299849">
      <w:bodyDiv w:val="1"/>
      <w:marLeft w:val="0"/>
      <w:marRight w:val="0"/>
      <w:marTop w:val="0"/>
      <w:marBottom w:val="0"/>
      <w:divBdr>
        <w:top w:val="none" w:sz="0" w:space="0" w:color="auto"/>
        <w:left w:val="none" w:sz="0" w:space="0" w:color="auto"/>
        <w:bottom w:val="none" w:sz="0" w:space="0" w:color="auto"/>
        <w:right w:val="none" w:sz="0" w:space="0" w:color="auto"/>
      </w:divBdr>
    </w:div>
    <w:div w:id="1355960733">
      <w:bodyDiv w:val="1"/>
      <w:marLeft w:val="0"/>
      <w:marRight w:val="0"/>
      <w:marTop w:val="0"/>
      <w:marBottom w:val="0"/>
      <w:divBdr>
        <w:top w:val="none" w:sz="0" w:space="0" w:color="auto"/>
        <w:left w:val="none" w:sz="0" w:space="0" w:color="auto"/>
        <w:bottom w:val="none" w:sz="0" w:space="0" w:color="auto"/>
        <w:right w:val="none" w:sz="0" w:space="0" w:color="auto"/>
      </w:divBdr>
      <w:divsChild>
        <w:div w:id="687489090">
          <w:marLeft w:val="0"/>
          <w:marRight w:val="0"/>
          <w:marTop w:val="0"/>
          <w:marBottom w:val="0"/>
          <w:divBdr>
            <w:top w:val="none" w:sz="0" w:space="0" w:color="auto"/>
            <w:left w:val="none" w:sz="0" w:space="0" w:color="auto"/>
            <w:bottom w:val="none" w:sz="0" w:space="0" w:color="auto"/>
            <w:right w:val="none" w:sz="0" w:space="0" w:color="auto"/>
          </w:divBdr>
          <w:divsChild>
            <w:div w:id="3879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7562">
      <w:bodyDiv w:val="1"/>
      <w:marLeft w:val="0"/>
      <w:marRight w:val="0"/>
      <w:marTop w:val="0"/>
      <w:marBottom w:val="0"/>
      <w:divBdr>
        <w:top w:val="none" w:sz="0" w:space="0" w:color="auto"/>
        <w:left w:val="none" w:sz="0" w:space="0" w:color="auto"/>
        <w:bottom w:val="none" w:sz="0" w:space="0" w:color="auto"/>
        <w:right w:val="none" w:sz="0" w:space="0" w:color="auto"/>
      </w:divBdr>
    </w:div>
    <w:div w:id="1402559594">
      <w:bodyDiv w:val="1"/>
      <w:marLeft w:val="0"/>
      <w:marRight w:val="0"/>
      <w:marTop w:val="0"/>
      <w:marBottom w:val="0"/>
      <w:divBdr>
        <w:top w:val="none" w:sz="0" w:space="0" w:color="auto"/>
        <w:left w:val="none" w:sz="0" w:space="0" w:color="auto"/>
        <w:bottom w:val="none" w:sz="0" w:space="0" w:color="auto"/>
        <w:right w:val="none" w:sz="0" w:space="0" w:color="auto"/>
      </w:divBdr>
      <w:divsChild>
        <w:div w:id="1967155245">
          <w:marLeft w:val="0"/>
          <w:marRight w:val="0"/>
          <w:marTop w:val="0"/>
          <w:marBottom w:val="0"/>
          <w:divBdr>
            <w:top w:val="none" w:sz="0" w:space="0" w:color="auto"/>
            <w:left w:val="none" w:sz="0" w:space="0" w:color="auto"/>
            <w:bottom w:val="none" w:sz="0" w:space="0" w:color="auto"/>
            <w:right w:val="none" w:sz="0" w:space="0" w:color="auto"/>
          </w:divBdr>
        </w:div>
        <w:div w:id="880244751">
          <w:marLeft w:val="0"/>
          <w:marRight w:val="0"/>
          <w:marTop w:val="0"/>
          <w:marBottom w:val="0"/>
          <w:divBdr>
            <w:top w:val="none" w:sz="0" w:space="0" w:color="auto"/>
            <w:left w:val="none" w:sz="0" w:space="0" w:color="auto"/>
            <w:bottom w:val="none" w:sz="0" w:space="0" w:color="auto"/>
            <w:right w:val="none" w:sz="0" w:space="0" w:color="auto"/>
          </w:divBdr>
        </w:div>
        <w:div w:id="1134641869">
          <w:marLeft w:val="0"/>
          <w:marRight w:val="0"/>
          <w:marTop w:val="0"/>
          <w:marBottom w:val="0"/>
          <w:divBdr>
            <w:top w:val="none" w:sz="0" w:space="0" w:color="auto"/>
            <w:left w:val="none" w:sz="0" w:space="0" w:color="auto"/>
            <w:bottom w:val="none" w:sz="0" w:space="0" w:color="auto"/>
            <w:right w:val="none" w:sz="0" w:space="0" w:color="auto"/>
          </w:divBdr>
          <w:divsChild>
            <w:div w:id="2030371294">
              <w:marLeft w:val="-150"/>
              <w:marRight w:val="0"/>
              <w:marTop w:val="0"/>
              <w:marBottom w:val="0"/>
              <w:divBdr>
                <w:top w:val="none" w:sz="0" w:space="0" w:color="auto"/>
                <w:left w:val="none" w:sz="0" w:space="0" w:color="auto"/>
                <w:bottom w:val="none" w:sz="0" w:space="0" w:color="auto"/>
                <w:right w:val="none" w:sz="0" w:space="0" w:color="auto"/>
              </w:divBdr>
            </w:div>
            <w:div w:id="489054484">
              <w:marLeft w:val="300"/>
              <w:marRight w:val="0"/>
              <w:marTop w:val="0"/>
              <w:marBottom w:val="0"/>
              <w:divBdr>
                <w:top w:val="none" w:sz="0" w:space="0" w:color="auto"/>
                <w:left w:val="none" w:sz="0" w:space="0" w:color="auto"/>
                <w:bottom w:val="none" w:sz="0" w:space="0" w:color="auto"/>
                <w:right w:val="none" w:sz="0" w:space="0" w:color="auto"/>
              </w:divBdr>
            </w:div>
            <w:div w:id="1270746768">
              <w:marLeft w:val="300"/>
              <w:marRight w:val="0"/>
              <w:marTop w:val="0"/>
              <w:marBottom w:val="0"/>
              <w:divBdr>
                <w:top w:val="none" w:sz="0" w:space="0" w:color="auto"/>
                <w:left w:val="none" w:sz="0" w:space="0" w:color="auto"/>
                <w:bottom w:val="none" w:sz="0" w:space="0" w:color="auto"/>
                <w:right w:val="none" w:sz="0" w:space="0" w:color="auto"/>
              </w:divBdr>
              <w:divsChild>
                <w:div w:id="17686933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0518">
      <w:bodyDiv w:val="1"/>
      <w:marLeft w:val="0"/>
      <w:marRight w:val="0"/>
      <w:marTop w:val="0"/>
      <w:marBottom w:val="0"/>
      <w:divBdr>
        <w:top w:val="none" w:sz="0" w:space="0" w:color="auto"/>
        <w:left w:val="none" w:sz="0" w:space="0" w:color="auto"/>
        <w:bottom w:val="none" w:sz="0" w:space="0" w:color="auto"/>
        <w:right w:val="none" w:sz="0" w:space="0" w:color="auto"/>
      </w:divBdr>
    </w:div>
    <w:div w:id="1431051585">
      <w:bodyDiv w:val="1"/>
      <w:marLeft w:val="0"/>
      <w:marRight w:val="0"/>
      <w:marTop w:val="0"/>
      <w:marBottom w:val="0"/>
      <w:divBdr>
        <w:top w:val="none" w:sz="0" w:space="0" w:color="auto"/>
        <w:left w:val="none" w:sz="0" w:space="0" w:color="auto"/>
        <w:bottom w:val="none" w:sz="0" w:space="0" w:color="auto"/>
        <w:right w:val="none" w:sz="0" w:space="0" w:color="auto"/>
      </w:divBdr>
      <w:divsChild>
        <w:div w:id="387344527">
          <w:marLeft w:val="0"/>
          <w:marRight w:val="0"/>
          <w:marTop w:val="0"/>
          <w:marBottom w:val="0"/>
          <w:divBdr>
            <w:top w:val="none" w:sz="0" w:space="0" w:color="auto"/>
            <w:left w:val="none" w:sz="0" w:space="0" w:color="auto"/>
            <w:bottom w:val="none" w:sz="0" w:space="0" w:color="auto"/>
            <w:right w:val="none" w:sz="0" w:space="0" w:color="auto"/>
          </w:divBdr>
          <w:divsChild>
            <w:div w:id="19687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80">
      <w:bodyDiv w:val="1"/>
      <w:marLeft w:val="0"/>
      <w:marRight w:val="0"/>
      <w:marTop w:val="0"/>
      <w:marBottom w:val="0"/>
      <w:divBdr>
        <w:top w:val="none" w:sz="0" w:space="0" w:color="auto"/>
        <w:left w:val="none" w:sz="0" w:space="0" w:color="auto"/>
        <w:bottom w:val="none" w:sz="0" w:space="0" w:color="auto"/>
        <w:right w:val="none" w:sz="0" w:space="0" w:color="auto"/>
      </w:divBdr>
    </w:div>
    <w:div w:id="1465080542">
      <w:bodyDiv w:val="1"/>
      <w:marLeft w:val="0"/>
      <w:marRight w:val="0"/>
      <w:marTop w:val="0"/>
      <w:marBottom w:val="0"/>
      <w:divBdr>
        <w:top w:val="none" w:sz="0" w:space="0" w:color="auto"/>
        <w:left w:val="none" w:sz="0" w:space="0" w:color="auto"/>
        <w:bottom w:val="none" w:sz="0" w:space="0" w:color="auto"/>
        <w:right w:val="none" w:sz="0" w:space="0" w:color="auto"/>
      </w:divBdr>
      <w:divsChild>
        <w:div w:id="2033458670">
          <w:marLeft w:val="0"/>
          <w:marRight w:val="0"/>
          <w:marTop w:val="0"/>
          <w:marBottom w:val="0"/>
          <w:divBdr>
            <w:top w:val="none" w:sz="0" w:space="0" w:color="auto"/>
            <w:left w:val="none" w:sz="0" w:space="0" w:color="auto"/>
            <w:bottom w:val="none" w:sz="0" w:space="0" w:color="auto"/>
            <w:right w:val="none" w:sz="0" w:space="0" w:color="auto"/>
          </w:divBdr>
          <w:divsChild>
            <w:div w:id="833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6119">
      <w:bodyDiv w:val="1"/>
      <w:marLeft w:val="0"/>
      <w:marRight w:val="0"/>
      <w:marTop w:val="0"/>
      <w:marBottom w:val="0"/>
      <w:divBdr>
        <w:top w:val="none" w:sz="0" w:space="0" w:color="auto"/>
        <w:left w:val="none" w:sz="0" w:space="0" w:color="auto"/>
        <w:bottom w:val="none" w:sz="0" w:space="0" w:color="auto"/>
        <w:right w:val="none" w:sz="0" w:space="0" w:color="auto"/>
      </w:divBdr>
    </w:div>
    <w:div w:id="1512456045">
      <w:bodyDiv w:val="1"/>
      <w:marLeft w:val="0"/>
      <w:marRight w:val="0"/>
      <w:marTop w:val="0"/>
      <w:marBottom w:val="0"/>
      <w:divBdr>
        <w:top w:val="none" w:sz="0" w:space="0" w:color="auto"/>
        <w:left w:val="none" w:sz="0" w:space="0" w:color="auto"/>
        <w:bottom w:val="none" w:sz="0" w:space="0" w:color="auto"/>
        <w:right w:val="none" w:sz="0" w:space="0" w:color="auto"/>
      </w:divBdr>
    </w:div>
    <w:div w:id="1519541710">
      <w:bodyDiv w:val="1"/>
      <w:marLeft w:val="0"/>
      <w:marRight w:val="0"/>
      <w:marTop w:val="0"/>
      <w:marBottom w:val="0"/>
      <w:divBdr>
        <w:top w:val="none" w:sz="0" w:space="0" w:color="auto"/>
        <w:left w:val="none" w:sz="0" w:space="0" w:color="auto"/>
        <w:bottom w:val="none" w:sz="0" w:space="0" w:color="auto"/>
        <w:right w:val="none" w:sz="0" w:space="0" w:color="auto"/>
      </w:divBdr>
    </w:div>
    <w:div w:id="1520654799">
      <w:bodyDiv w:val="1"/>
      <w:marLeft w:val="0"/>
      <w:marRight w:val="0"/>
      <w:marTop w:val="0"/>
      <w:marBottom w:val="0"/>
      <w:divBdr>
        <w:top w:val="none" w:sz="0" w:space="0" w:color="auto"/>
        <w:left w:val="none" w:sz="0" w:space="0" w:color="auto"/>
        <w:bottom w:val="none" w:sz="0" w:space="0" w:color="auto"/>
        <w:right w:val="none" w:sz="0" w:space="0" w:color="auto"/>
      </w:divBdr>
    </w:div>
    <w:div w:id="1533492185">
      <w:bodyDiv w:val="1"/>
      <w:marLeft w:val="0"/>
      <w:marRight w:val="0"/>
      <w:marTop w:val="0"/>
      <w:marBottom w:val="0"/>
      <w:divBdr>
        <w:top w:val="none" w:sz="0" w:space="0" w:color="auto"/>
        <w:left w:val="none" w:sz="0" w:space="0" w:color="auto"/>
        <w:bottom w:val="none" w:sz="0" w:space="0" w:color="auto"/>
        <w:right w:val="none" w:sz="0" w:space="0" w:color="auto"/>
      </w:divBdr>
      <w:divsChild>
        <w:div w:id="416757563">
          <w:marLeft w:val="0"/>
          <w:marRight w:val="0"/>
          <w:marTop w:val="0"/>
          <w:marBottom w:val="0"/>
          <w:divBdr>
            <w:top w:val="none" w:sz="0" w:space="0" w:color="auto"/>
            <w:left w:val="none" w:sz="0" w:space="0" w:color="auto"/>
            <w:bottom w:val="none" w:sz="0" w:space="0" w:color="auto"/>
            <w:right w:val="none" w:sz="0" w:space="0" w:color="auto"/>
          </w:divBdr>
          <w:divsChild>
            <w:div w:id="16340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4320">
      <w:bodyDiv w:val="1"/>
      <w:marLeft w:val="0"/>
      <w:marRight w:val="0"/>
      <w:marTop w:val="0"/>
      <w:marBottom w:val="0"/>
      <w:divBdr>
        <w:top w:val="none" w:sz="0" w:space="0" w:color="auto"/>
        <w:left w:val="none" w:sz="0" w:space="0" w:color="auto"/>
        <w:bottom w:val="none" w:sz="0" w:space="0" w:color="auto"/>
        <w:right w:val="none" w:sz="0" w:space="0" w:color="auto"/>
      </w:divBdr>
    </w:div>
    <w:div w:id="1544093970">
      <w:bodyDiv w:val="1"/>
      <w:marLeft w:val="0"/>
      <w:marRight w:val="0"/>
      <w:marTop w:val="0"/>
      <w:marBottom w:val="0"/>
      <w:divBdr>
        <w:top w:val="none" w:sz="0" w:space="0" w:color="auto"/>
        <w:left w:val="none" w:sz="0" w:space="0" w:color="auto"/>
        <w:bottom w:val="none" w:sz="0" w:space="0" w:color="auto"/>
        <w:right w:val="none" w:sz="0" w:space="0" w:color="auto"/>
      </w:divBdr>
    </w:div>
    <w:div w:id="1577016359">
      <w:bodyDiv w:val="1"/>
      <w:marLeft w:val="0"/>
      <w:marRight w:val="0"/>
      <w:marTop w:val="0"/>
      <w:marBottom w:val="0"/>
      <w:divBdr>
        <w:top w:val="none" w:sz="0" w:space="0" w:color="auto"/>
        <w:left w:val="none" w:sz="0" w:space="0" w:color="auto"/>
        <w:bottom w:val="none" w:sz="0" w:space="0" w:color="auto"/>
        <w:right w:val="none" w:sz="0" w:space="0" w:color="auto"/>
      </w:divBdr>
    </w:div>
    <w:div w:id="1599634544">
      <w:bodyDiv w:val="1"/>
      <w:marLeft w:val="0"/>
      <w:marRight w:val="0"/>
      <w:marTop w:val="0"/>
      <w:marBottom w:val="0"/>
      <w:divBdr>
        <w:top w:val="none" w:sz="0" w:space="0" w:color="auto"/>
        <w:left w:val="none" w:sz="0" w:space="0" w:color="auto"/>
        <w:bottom w:val="none" w:sz="0" w:space="0" w:color="auto"/>
        <w:right w:val="none" w:sz="0" w:space="0" w:color="auto"/>
      </w:divBdr>
    </w:div>
    <w:div w:id="1607158318">
      <w:bodyDiv w:val="1"/>
      <w:marLeft w:val="0"/>
      <w:marRight w:val="0"/>
      <w:marTop w:val="0"/>
      <w:marBottom w:val="0"/>
      <w:divBdr>
        <w:top w:val="none" w:sz="0" w:space="0" w:color="auto"/>
        <w:left w:val="none" w:sz="0" w:space="0" w:color="auto"/>
        <w:bottom w:val="none" w:sz="0" w:space="0" w:color="auto"/>
        <w:right w:val="none" w:sz="0" w:space="0" w:color="auto"/>
      </w:divBdr>
      <w:divsChild>
        <w:div w:id="851721286">
          <w:marLeft w:val="0"/>
          <w:marRight w:val="0"/>
          <w:marTop w:val="0"/>
          <w:marBottom w:val="0"/>
          <w:divBdr>
            <w:top w:val="none" w:sz="0" w:space="0" w:color="auto"/>
            <w:left w:val="none" w:sz="0" w:space="0" w:color="auto"/>
            <w:bottom w:val="none" w:sz="0" w:space="0" w:color="auto"/>
            <w:right w:val="none" w:sz="0" w:space="0" w:color="auto"/>
          </w:divBdr>
          <w:divsChild>
            <w:div w:id="17704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49">
      <w:bodyDiv w:val="1"/>
      <w:marLeft w:val="0"/>
      <w:marRight w:val="0"/>
      <w:marTop w:val="0"/>
      <w:marBottom w:val="0"/>
      <w:divBdr>
        <w:top w:val="none" w:sz="0" w:space="0" w:color="auto"/>
        <w:left w:val="none" w:sz="0" w:space="0" w:color="auto"/>
        <w:bottom w:val="none" w:sz="0" w:space="0" w:color="auto"/>
        <w:right w:val="none" w:sz="0" w:space="0" w:color="auto"/>
      </w:divBdr>
    </w:div>
    <w:div w:id="1613316618">
      <w:bodyDiv w:val="1"/>
      <w:marLeft w:val="0"/>
      <w:marRight w:val="0"/>
      <w:marTop w:val="0"/>
      <w:marBottom w:val="0"/>
      <w:divBdr>
        <w:top w:val="none" w:sz="0" w:space="0" w:color="auto"/>
        <w:left w:val="none" w:sz="0" w:space="0" w:color="auto"/>
        <w:bottom w:val="none" w:sz="0" w:space="0" w:color="auto"/>
        <w:right w:val="none" w:sz="0" w:space="0" w:color="auto"/>
      </w:divBdr>
      <w:divsChild>
        <w:div w:id="2016760273">
          <w:marLeft w:val="0"/>
          <w:marRight w:val="0"/>
          <w:marTop w:val="0"/>
          <w:marBottom w:val="0"/>
          <w:divBdr>
            <w:top w:val="none" w:sz="0" w:space="0" w:color="auto"/>
            <w:left w:val="none" w:sz="0" w:space="0" w:color="auto"/>
            <w:bottom w:val="none" w:sz="0" w:space="0" w:color="auto"/>
            <w:right w:val="none" w:sz="0" w:space="0" w:color="auto"/>
          </w:divBdr>
          <w:divsChild>
            <w:div w:id="20961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9805">
      <w:bodyDiv w:val="1"/>
      <w:marLeft w:val="0"/>
      <w:marRight w:val="0"/>
      <w:marTop w:val="0"/>
      <w:marBottom w:val="0"/>
      <w:divBdr>
        <w:top w:val="none" w:sz="0" w:space="0" w:color="auto"/>
        <w:left w:val="none" w:sz="0" w:space="0" w:color="auto"/>
        <w:bottom w:val="none" w:sz="0" w:space="0" w:color="auto"/>
        <w:right w:val="none" w:sz="0" w:space="0" w:color="auto"/>
      </w:divBdr>
      <w:divsChild>
        <w:div w:id="258414079">
          <w:marLeft w:val="0"/>
          <w:marRight w:val="0"/>
          <w:marTop w:val="0"/>
          <w:marBottom w:val="0"/>
          <w:divBdr>
            <w:top w:val="none" w:sz="0" w:space="0" w:color="auto"/>
            <w:left w:val="none" w:sz="0" w:space="0" w:color="auto"/>
            <w:bottom w:val="none" w:sz="0" w:space="0" w:color="auto"/>
            <w:right w:val="none" w:sz="0" w:space="0" w:color="auto"/>
          </w:divBdr>
          <w:divsChild>
            <w:div w:id="1526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8248">
      <w:bodyDiv w:val="1"/>
      <w:marLeft w:val="0"/>
      <w:marRight w:val="0"/>
      <w:marTop w:val="0"/>
      <w:marBottom w:val="0"/>
      <w:divBdr>
        <w:top w:val="none" w:sz="0" w:space="0" w:color="auto"/>
        <w:left w:val="none" w:sz="0" w:space="0" w:color="auto"/>
        <w:bottom w:val="none" w:sz="0" w:space="0" w:color="auto"/>
        <w:right w:val="none" w:sz="0" w:space="0" w:color="auto"/>
      </w:divBdr>
    </w:div>
    <w:div w:id="1721635444">
      <w:bodyDiv w:val="1"/>
      <w:marLeft w:val="0"/>
      <w:marRight w:val="0"/>
      <w:marTop w:val="0"/>
      <w:marBottom w:val="0"/>
      <w:divBdr>
        <w:top w:val="none" w:sz="0" w:space="0" w:color="auto"/>
        <w:left w:val="none" w:sz="0" w:space="0" w:color="auto"/>
        <w:bottom w:val="none" w:sz="0" w:space="0" w:color="auto"/>
        <w:right w:val="none" w:sz="0" w:space="0" w:color="auto"/>
      </w:divBdr>
    </w:div>
    <w:div w:id="1725248544">
      <w:bodyDiv w:val="1"/>
      <w:marLeft w:val="0"/>
      <w:marRight w:val="0"/>
      <w:marTop w:val="0"/>
      <w:marBottom w:val="0"/>
      <w:divBdr>
        <w:top w:val="none" w:sz="0" w:space="0" w:color="auto"/>
        <w:left w:val="none" w:sz="0" w:space="0" w:color="auto"/>
        <w:bottom w:val="none" w:sz="0" w:space="0" w:color="auto"/>
        <w:right w:val="none" w:sz="0" w:space="0" w:color="auto"/>
      </w:divBdr>
      <w:divsChild>
        <w:div w:id="104622494">
          <w:marLeft w:val="0"/>
          <w:marRight w:val="0"/>
          <w:marTop w:val="0"/>
          <w:marBottom w:val="0"/>
          <w:divBdr>
            <w:top w:val="none" w:sz="0" w:space="0" w:color="auto"/>
            <w:left w:val="none" w:sz="0" w:space="0" w:color="auto"/>
            <w:bottom w:val="none" w:sz="0" w:space="0" w:color="auto"/>
            <w:right w:val="none" w:sz="0" w:space="0" w:color="auto"/>
          </w:divBdr>
          <w:divsChild>
            <w:div w:id="14566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042">
      <w:bodyDiv w:val="1"/>
      <w:marLeft w:val="0"/>
      <w:marRight w:val="0"/>
      <w:marTop w:val="0"/>
      <w:marBottom w:val="0"/>
      <w:divBdr>
        <w:top w:val="none" w:sz="0" w:space="0" w:color="auto"/>
        <w:left w:val="none" w:sz="0" w:space="0" w:color="auto"/>
        <w:bottom w:val="none" w:sz="0" w:space="0" w:color="auto"/>
        <w:right w:val="none" w:sz="0" w:space="0" w:color="auto"/>
      </w:divBdr>
    </w:div>
    <w:div w:id="1781531885">
      <w:bodyDiv w:val="1"/>
      <w:marLeft w:val="0"/>
      <w:marRight w:val="0"/>
      <w:marTop w:val="0"/>
      <w:marBottom w:val="0"/>
      <w:divBdr>
        <w:top w:val="none" w:sz="0" w:space="0" w:color="auto"/>
        <w:left w:val="none" w:sz="0" w:space="0" w:color="auto"/>
        <w:bottom w:val="none" w:sz="0" w:space="0" w:color="auto"/>
        <w:right w:val="none" w:sz="0" w:space="0" w:color="auto"/>
      </w:divBdr>
      <w:divsChild>
        <w:div w:id="1446117432">
          <w:marLeft w:val="0"/>
          <w:marRight w:val="0"/>
          <w:marTop w:val="0"/>
          <w:marBottom w:val="0"/>
          <w:divBdr>
            <w:top w:val="none" w:sz="0" w:space="0" w:color="auto"/>
            <w:left w:val="none" w:sz="0" w:space="0" w:color="auto"/>
            <w:bottom w:val="none" w:sz="0" w:space="0" w:color="auto"/>
            <w:right w:val="none" w:sz="0" w:space="0" w:color="auto"/>
          </w:divBdr>
          <w:divsChild>
            <w:div w:id="1832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8964">
      <w:bodyDiv w:val="1"/>
      <w:marLeft w:val="0"/>
      <w:marRight w:val="0"/>
      <w:marTop w:val="0"/>
      <w:marBottom w:val="0"/>
      <w:divBdr>
        <w:top w:val="none" w:sz="0" w:space="0" w:color="auto"/>
        <w:left w:val="none" w:sz="0" w:space="0" w:color="auto"/>
        <w:bottom w:val="none" w:sz="0" w:space="0" w:color="auto"/>
        <w:right w:val="none" w:sz="0" w:space="0" w:color="auto"/>
      </w:divBdr>
      <w:divsChild>
        <w:div w:id="658851871">
          <w:marLeft w:val="0"/>
          <w:marRight w:val="0"/>
          <w:marTop w:val="0"/>
          <w:marBottom w:val="0"/>
          <w:divBdr>
            <w:top w:val="none" w:sz="0" w:space="0" w:color="auto"/>
            <w:left w:val="none" w:sz="0" w:space="0" w:color="auto"/>
            <w:bottom w:val="none" w:sz="0" w:space="0" w:color="auto"/>
            <w:right w:val="none" w:sz="0" w:space="0" w:color="auto"/>
          </w:divBdr>
          <w:divsChild>
            <w:div w:id="17039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7523">
      <w:bodyDiv w:val="1"/>
      <w:marLeft w:val="0"/>
      <w:marRight w:val="0"/>
      <w:marTop w:val="0"/>
      <w:marBottom w:val="0"/>
      <w:divBdr>
        <w:top w:val="none" w:sz="0" w:space="0" w:color="auto"/>
        <w:left w:val="none" w:sz="0" w:space="0" w:color="auto"/>
        <w:bottom w:val="none" w:sz="0" w:space="0" w:color="auto"/>
        <w:right w:val="none" w:sz="0" w:space="0" w:color="auto"/>
      </w:divBdr>
    </w:div>
    <w:div w:id="1821262540">
      <w:bodyDiv w:val="1"/>
      <w:marLeft w:val="0"/>
      <w:marRight w:val="0"/>
      <w:marTop w:val="0"/>
      <w:marBottom w:val="0"/>
      <w:divBdr>
        <w:top w:val="none" w:sz="0" w:space="0" w:color="auto"/>
        <w:left w:val="none" w:sz="0" w:space="0" w:color="auto"/>
        <w:bottom w:val="none" w:sz="0" w:space="0" w:color="auto"/>
        <w:right w:val="none" w:sz="0" w:space="0" w:color="auto"/>
      </w:divBdr>
    </w:div>
    <w:div w:id="1852137240">
      <w:bodyDiv w:val="1"/>
      <w:marLeft w:val="0"/>
      <w:marRight w:val="0"/>
      <w:marTop w:val="0"/>
      <w:marBottom w:val="0"/>
      <w:divBdr>
        <w:top w:val="none" w:sz="0" w:space="0" w:color="auto"/>
        <w:left w:val="none" w:sz="0" w:space="0" w:color="auto"/>
        <w:bottom w:val="none" w:sz="0" w:space="0" w:color="auto"/>
        <w:right w:val="none" w:sz="0" w:space="0" w:color="auto"/>
      </w:divBdr>
    </w:div>
    <w:div w:id="1887333315">
      <w:bodyDiv w:val="1"/>
      <w:marLeft w:val="0"/>
      <w:marRight w:val="0"/>
      <w:marTop w:val="0"/>
      <w:marBottom w:val="0"/>
      <w:divBdr>
        <w:top w:val="none" w:sz="0" w:space="0" w:color="auto"/>
        <w:left w:val="none" w:sz="0" w:space="0" w:color="auto"/>
        <w:bottom w:val="none" w:sz="0" w:space="0" w:color="auto"/>
        <w:right w:val="none" w:sz="0" w:space="0" w:color="auto"/>
      </w:divBdr>
    </w:div>
    <w:div w:id="1892493486">
      <w:bodyDiv w:val="1"/>
      <w:marLeft w:val="0"/>
      <w:marRight w:val="0"/>
      <w:marTop w:val="0"/>
      <w:marBottom w:val="0"/>
      <w:divBdr>
        <w:top w:val="none" w:sz="0" w:space="0" w:color="auto"/>
        <w:left w:val="none" w:sz="0" w:space="0" w:color="auto"/>
        <w:bottom w:val="none" w:sz="0" w:space="0" w:color="auto"/>
        <w:right w:val="none" w:sz="0" w:space="0" w:color="auto"/>
      </w:divBdr>
    </w:div>
    <w:div w:id="1905871645">
      <w:bodyDiv w:val="1"/>
      <w:marLeft w:val="0"/>
      <w:marRight w:val="0"/>
      <w:marTop w:val="0"/>
      <w:marBottom w:val="0"/>
      <w:divBdr>
        <w:top w:val="none" w:sz="0" w:space="0" w:color="auto"/>
        <w:left w:val="none" w:sz="0" w:space="0" w:color="auto"/>
        <w:bottom w:val="none" w:sz="0" w:space="0" w:color="auto"/>
        <w:right w:val="none" w:sz="0" w:space="0" w:color="auto"/>
      </w:divBdr>
    </w:div>
    <w:div w:id="1914583538">
      <w:bodyDiv w:val="1"/>
      <w:marLeft w:val="0"/>
      <w:marRight w:val="0"/>
      <w:marTop w:val="0"/>
      <w:marBottom w:val="0"/>
      <w:divBdr>
        <w:top w:val="none" w:sz="0" w:space="0" w:color="auto"/>
        <w:left w:val="none" w:sz="0" w:space="0" w:color="auto"/>
        <w:bottom w:val="none" w:sz="0" w:space="0" w:color="auto"/>
        <w:right w:val="none" w:sz="0" w:space="0" w:color="auto"/>
      </w:divBdr>
      <w:divsChild>
        <w:div w:id="396780935">
          <w:marLeft w:val="0"/>
          <w:marRight w:val="0"/>
          <w:marTop w:val="0"/>
          <w:marBottom w:val="0"/>
          <w:divBdr>
            <w:top w:val="none" w:sz="0" w:space="0" w:color="auto"/>
            <w:left w:val="none" w:sz="0" w:space="0" w:color="auto"/>
            <w:bottom w:val="none" w:sz="0" w:space="0" w:color="auto"/>
            <w:right w:val="none" w:sz="0" w:space="0" w:color="auto"/>
          </w:divBdr>
        </w:div>
        <w:div w:id="41944477">
          <w:marLeft w:val="0"/>
          <w:marRight w:val="0"/>
          <w:marTop w:val="0"/>
          <w:marBottom w:val="0"/>
          <w:divBdr>
            <w:top w:val="none" w:sz="0" w:space="0" w:color="auto"/>
            <w:left w:val="none" w:sz="0" w:space="0" w:color="auto"/>
            <w:bottom w:val="none" w:sz="0" w:space="0" w:color="auto"/>
            <w:right w:val="none" w:sz="0" w:space="0" w:color="auto"/>
          </w:divBdr>
        </w:div>
        <w:div w:id="242111040">
          <w:marLeft w:val="0"/>
          <w:marRight w:val="0"/>
          <w:marTop w:val="0"/>
          <w:marBottom w:val="0"/>
          <w:divBdr>
            <w:top w:val="none" w:sz="0" w:space="0" w:color="auto"/>
            <w:left w:val="none" w:sz="0" w:space="0" w:color="auto"/>
            <w:bottom w:val="none" w:sz="0" w:space="0" w:color="auto"/>
            <w:right w:val="none" w:sz="0" w:space="0" w:color="auto"/>
          </w:divBdr>
          <w:divsChild>
            <w:div w:id="1876457959">
              <w:marLeft w:val="-150"/>
              <w:marRight w:val="0"/>
              <w:marTop w:val="0"/>
              <w:marBottom w:val="0"/>
              <w:divBdr>
                <w:top w:val="none" w:sz="0" w:space="0" w:color="auto"/>
                <w:left w:val="none" w:sz="0" w:space="0" w:color="auto"/>
                <w:bottom w:val="none" w:sz="0" w:space="0" w:color="auto"/>
                <w:right w:val="none" w:sz="0" w:space="0" w:color="auto"/>
              </w:divBdr>
            </w:div>
            <w:div w:id="1165047375">
              <w:marLeft w:val="300"/>
              <w:marRight w:val="0"/>
              <w:marTop w:val="0"/>
              <w:marBottom w:val="0"/>
              <w:divBdr>
                <w:top w:val="none" w:sz="0" w:space="0" w:color="auto"/>
                <w:left w:val="none" w:sz="0" w:space="0" w:color="auto"/>
                <w:bottom w:val="none" w:sz="0" w:space="0" w:color="auto"/>
                <w:right w:val="none" w:sz="0" w:space="0" w:color="auto"/>
              </w:divBdr>
            </w:div>
            <w:div w:id="912854671">
              <w:marLeft w:val="300"/>
              <w:marRight w:val="0"/>
              <w:marTop w:val="0"/>
              <w:marBottom w:val="0"/>
              <w:divBdr>
                <w:top w:val="none" w:sz="0" w:space="0" w:color="auto"/>
                <w:left w:val="none" w:sz="0" w:space="0" w:color="auto"/>
                <w:bottom w:val="none" w:sz="0" w:space="0" w:color="auto"/>
                <w:right w:val="none" w:sz="0" w:space="0" w:color="auto"/>
              </w:divBdr>
              <w:divsChild>
                <w:div w:id="5108725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19063">
      <w:bodyDiv w:val="1"/>
      <w:marLeft w:val="0"/>
      <w:marRight w:val="0"/>
      <w:marTop w:val="0"/>
      <w:marBottom w:val="0"/>
      <w:divBdr>
        <w:top w:val="none" w:sz="0" w:space="0" w:color="auto"/>
        <w:left w:val="none" w:sz="0" w:space="0" w:color="auto"/>
        <w:bottom w:val="none" w:sz="0" w:space="0" w:color="auto"/>
        <w:right w:val="none" w:sz="0" w:space="0" w:color="auto"/>
      </w:divBdr>
      <w:divsChild>
        <w:div w:id="212235248">
          <w:marLeft w:val="0"/>
          <w:marRight w:val="0"/>
          <w:marTop w:val="0"/>
          <w:marBottom w:val="0"/>
          <w:divBdr>
            <w:top w:val="none" w:sz="0" w:space="0" w:color="auto"/>
            <w:left w:val="none" w:sz="0" w:space="0" w:color="auto"/>
            <w:bottom w:val="none" w:sz="0" w:space="0" w:color="auto"/>
            <w:right w:val="none" w:sz="0" w:space="0" w:color="auto"/>
          </w:divBdr>
          <w:divsChild>
            <w:div w:id="5110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9053">
      <w:bodyDiv w:val="1"/>
      <w:marLeft w:val="0"/>
      <w:marRight w:val="0"/>
      <w:marTop w:val="0"/>
      <w:marBottom w:val="0"/>
      <w:divBdr>
        <w:top w:val="none" w:sz="0" w:space="0" w:color="auto"/>
        <w:left w:val="none" w:sz="0" w:space="0" w:color="auto"/>
        <w:bottom w:val="none" w:sz="0" w:space="0" w:color="auto"/>
        <w:right w:val="none" w:sz="0" w:space="0" w:color="auto"/>
      </w:divBdr>
    </w:div>
    <w:div w:id="1928416524">
      <w:bodyDiv w:val="1"/>
      <w:marLeft w:val="0"/>
      <w:marRight w:val="0"/>
      <w:marTop w:val="0"/>
      <w:marBottom w:val="0"/>
      <w:divBdr>
        <w:top w:val="none" w:sz="0" w:space="0" w:color="auto"/>
        <w:left w:val="none" w:sz="0" w:space="0" w:color="auto"/>
        <w:bottom w:val="none" w:sz="0" w:space="0" w:color="auto"/>
        <w:right w:val="none" w:sz="0" w:space="0" w:color="auto"/>
      </w:divBdr>
      <w:divsChild>
        <w:div w:id="444007227">
          <w:marLeft w:val="0"/>
          <w:marRight w:val="0"/>
          <w:marTop w:val="0"/>
          <w:marBottom w:val="0"/>
          <w:divBdr>
            <w:top w:val="none" w:sz="0" w:space="0" w:color="auto"/>
            <w:left w:val="none" w:sz="0" w:space="0" w:color="auto"/>
            <w:bottom w:val="none" w:sz="0" w:space="0" w:color="auto"/>
            <w:right w:val="none" w:sz="0" w:space="0" w:color="auto"/>
          </w:divBdr>
          <w:divsChild>
            <w:div w:id="17742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81532">
      <w:bodyDiv w:val="1"/>
      <w:marLeft w:val="0"/>
      <w:marRight w:val="0"/>
      <w:marTop w:val="0"/>
      <w:marBottom w:val="0"/>
      <w:divBdr>
        <w:top w:val="none" w:sz="0" w:space="0" w:color="auto"/>
        <w:left w:val="none" w:sz="0" w:space="0" w:color="auto"/>
        <w:bottom w:val="none" w:sz="0" w:space="0" w:color="auto"/>
        <w:right w:val="none" w:sz="0" w:space="0" w:color="auto"/>
      </w:divBdr>
    </w:div>
    <w:div w:id="1957327397">
      <w:bodyDiv w:val="1"/>
      <w:marLeft w:val="0"/>
      <w:marRight w:val="0"/>
      <w:marTop w:val="0"/>
      <w:marBottom w:val="0"/>
      <w:divBdr>
        <w:top w:val="none" w:sz="0" w:space="0" w:color="auto"/>
        <w:left w:val="none" w:sz="0" w:space="0" w:color="auto"/>
        <w:bottom w:val="none" w:sz="0" w:space="0" w:color="auto"/>
        <w:right w:val="none" w:sz="0" w:space="0" w:color="auto"/>
      </w:divBdr>
      <w:divsChild>
        <w:div w:id="1885676613">
          <w:marLeft w:val="0"/>
          <w:marRight w:val="0"/>
          <w:marTop w:val="0"/>
          <w:marBottom w:val="0"/>
          <w:divBdr>
            <w:top w:val="none" w:sz="0" w:space="0" w:color="auto"/>
            <w:left w:val="none" w:sz="0" w:space="0" w:color="auto"/>
            <w:bottom w:val="none" w:sz="0" w:space="0" w:color="auto"/>
            <w:right w:val="none" w:sz="0" w:space="0" w:color="auto"/>
          </w:divBdr>
          <w:divsChild>
            <w:div w:id="512494305">
              <w:marLeft w:val="300"/>
              <w:marRight w:val="0"/>
              <w:marTop w:val="0"/>
              <w:marBottom w:val="150"/>
              <w:divBdr>
                <w:top w:val="none" w:sz="0" w:space="0" w:color="auto"/>
                <w:left w:val="none" w:sz="0" w:space="0" w:color="auto"/>
                <w:bottom w:val="none" w:sz="0" w:space="0" w:color="auto"/>
                <w:right w:val="none" w:sz="0" w:space="0" w:color="auto"/>
              </w:divBdr>
            </w:div>
          </w:divsChild>
        </w:div>
        <w:div w:id="2027633387">
          <w:marLeft w:val="0"/>
          <w:marRight w:val="0"/>
          <w:marTop w:val="0"/>
          <w:marBottom w:val="0"/>
          <w:divBdr>
            <w:top w:val="none" w:sz="0" w:space="0" w:color="auto"/>
            <w:left w:val="none" w:sz="0" w:space="0" w:color="auto"/>
            <w:bottom w:val="none" w:sz="0" w:space="0" w:color="auto"/>
            <w:right w:val="none" w:sz="0" w:space="0" w:color="auto"/>
          </w:divBdr>
        </w:div>
      </w:divsChild>
    </w:div>
    <w:div w:id="1994872333">
      <w:bodyDiv w:val="1"/>
      <w:marLeft w:val="0"/>
      <w:marRight w:val="0"/>
      <w:marTop w:val="0"/>
      <w:marBottom w:val="0"/>
      <w:divBdr>
        <w:top w:val="none" w:sz="0" w:space="0" w:color="auto"/>
        <w:left w:val="none" w:sz="0" w:space="0" w:color="auto"/>
        <w:bottom w:val="none" w:sz="0" w:space="0" w:color="auto"/>
        <w:right w:val="none" w:sz="0" w:space="0" w:color="auto"/>
      </w:divBdr>
    </w:div>
    <w:div w:id="2009480021">
      <w:bodyDiv w:val="1"/>
      <w:marLeft w:val="0"/>
      <w:marRight w:val="0"/>
      <w:marTop w:val="0"/>
      <w:marBottom w:val="0"/>
      <w:divBdr>
        <w:top w:val="none" w:sz="0" w:space="0" w:color="auto"/>
        <w:left w:val="none" w:sz="0" w:space="0" w:color="auto"/>
        <w:bottom w:val="none" w:sz="0" w:space="0" w:color="auto"/>
        <w:right w:val="none" w:sz="0" w:space="0" w:color="auto"/>
      </w:divBdr>
    </w:div>
    <w:div w:id="2038308475">
      <w:bodyDiv w:val="1"/>
      <w:marLeft w:val="0"/>
      <w:marRight w:val="0"/>
      <w:marTop w:val="0"/>
      <w:marBottom w:val="0"/>
      <w:divBdr>
        <w:top w:val="none" w:sz="0" w:space="0" w:color="auto"/>
        <w:left w:val="none" w:sz="0" w:space="0" w:color="auto"/>
        <w:bottom w:val="none" w:sz="0" w:space="0" w:color="auto"/>
        <w:right w:val="none" w:sz="0" w:space="0" w:color="auto"/>
      </w:divBdr>
    </w:div>
    <w:div w:id="2051146514">
      <w:bodyDiv w:val="1"/>
      <w:marLeft w:val="0"/>
      <w:marRight w:val="0"/>
      <w:marTop w:val="0"/>
      <w:marBottom w:val="0"/>
      <w:divBdr>
        <w:top w:val="none" w:sz="0" w:space="0" w:color="auto"/>
        <w:left w:val="none" w:sz="0" w:space="0" w:color="auto"/>
        <w:bottom w:val="none" w:sz="0" w:space="0" w:color="auto"/>
        <w:right w:val="none" w:sz="0" w:space="0" w:color="auto"/>
      </w:divBdr>
    </w:div>
    <w:div w:id="2054847965">
      <w:bodyDiv w:val="1"/>
      <w:marLeft w:val="0"/>
      <w:marRight w:val="0"/>
      <w:marTop w:val="0"/>
      <w:marBottom w:val="0"/>
      <w:divBdr>
        <w:top w:val="none" w:sz="0" w:space="0" w:color="auto"/>
        <w:left w:val="none" w:sz="0" w:space="0" w:color="auto"/>
        <w:bottom w:val="none" w:sz="0" w:space="0" w:color="auto"/>
        <w:right w:val="none" w:sz="0" w:space="0" w:color="auto"/>
      </w:divBdr>
      <w:divsChild>
        <w:div w:id="791367922">
          <w:marLeft w:val="0"/>
          <w:marRight w:val="0"/>
          <w:marTop w:val="0"/>
          <w:marBottom w:val="0"/>
          <w:divBdr>
            <w:top w:val="none" w:sz="0" w:space="0" w:color="auto"/>
            <w:left w:val="none" w:sz="0" w:space="0" w:color="auto"/>
            <w:bottom w:val="none" w:sz="0" w:space="0" w:color="auto"/>
            <w:right w:val="none" w:sz="0" w:space="0" w:color="auto"/>
          </w:divBdr>
          <w:divsChild>
            <w:div w:id="62026342">
              <w:marLeft w:val="0"/>
              <w:marRight w:val="0"/>
              <w:marTop w:val="0"/>
              <w:marBottom w:val="0"/>
              <w:divBdr>
                <w:top w:val="none" w:sz="0" w:space="0" w:color="auto"/>
                <w:left w:val="none" w:sz="0" w:space="0" w:color="auto"/>
                <w:bottom w:val="none" w:sz="0" w:space="0" w:color="auto"/>
                <w:right w:val="none" w:sz="0" w:space="0" w:color="auto"/>
              </w:divBdr>
              <w:divsChild>
                <w:div w:id="484663803">
                  <w:marLeft w:val="0"/>
                  <w:marRight w:val="0"/>
                  <w:marTop w:val="0"/>
                  <w:marBottom w:val="0"/>
                  <w:divBdr>
                    <w:top w:val="none" w:sz="0" w:space="0" w:color="auto"/>
                    <w:left w:val="none" w:sz="0" w:space="0" w:color="auto"/>
                    <w:bottom w:val="none" w:sz="0" w:space="0" w:color="auto"/>
                    <w:right w:val="none" w:sz="0" w:space="0" w:color="auto"/>
                  </w:divBdr>
                  <w:divsChild>
                    <w:div w:id="2543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7709">
              <w:marLeft w:val="0"/>
              <w:marRight w:val="0"/>
              <w:marTop w:val="0"/>
              <w:marBottom w:val="0"/>
              <w:divBdr>
                <w:top w:val="none" w:sz="0" w:space="0" w:color="auto"/>
                <w:left w:val="none" w:sz="0" w:space="0" w:color="auto"/>
                <w:bottom w:val="none" w:sz="0" w:space="0" w:color="auto"/>
                <w:right w:val="none" w:sz="0" w:space="0" w:color="auto"/>
              </w:divBdr>
              <w:divsChild>
                <w:div w:id="69418620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58521">
              <w:marLeft w:val="0"/>
              <w:marRight w:val="0"/>
              <w:marTop w:val="0"/>
              <w:marBottom w:val="0"/>
              <w:divBdr>
                <w:top w:val="none" w:sz="0" w:space="0" w:color="auto"/>
                <w:left w:val="none" w:sz="0" w:space="0" w:color="auto"/>
                <w:bottom w:val="none" w:sz="0" w:space="0" w:color="auto"/>
                <w:right w:val="none" w:sz="0" w:space="0" w:color="auto"/>
              </w:divBdr>
              <w:divsChild>
                <w:div w:id="1290473434">
                  <w:marLeft w:val="0"/>
                  <w:marRight w:val="0"/>
                  <w:marTop w:val="0"/>
                  <w:marBottom w:val="0"/>
                  <w:divBdr>
                    <w:top w:val="none" w:sz="0" w:space="0" w:color="auto"/>
                    <w:left w:val="none" w:sz="0" w:space="0" w:color="auto"/>
                    <w:bottom w:val="none" w:sz="0" w:space="0" w:color="auto"/>
                    <w:right w:val="none" w:sz="0" w:space="0" w:color="auto"/>
                  </w:divBdr>
                  <w:divsChild>
                    <w:div w:id="6008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0239">
              <w:marLeft w:val="0"/>
              <w:marRight w:val="0"/>
              <w:marTop w:val="0"/>
              <w:marBottom w:val="0"/>
              <w:divBdr>
                <w:top w:val="none" w:sz="0" w:space="0" w:color="auto"/>
                <w:left w:val="none" w:sz="0" w:space="0" w:color="auto"/>
                <w:bottom w:val="none" w:sz="0" w:space="0" w:color="auto"/>
                <w:right w:val="none" w:sz="0" w:space="0" w:color="auto"/>
              </w:divBdr>
              <w:divsChild>
                <w:div w:id="1190752008">
                  <w:marLeft w:val="0"/>
                  <w:marRight w:val="0"/>
                  <w:marTop w:val="0"/>
                  <w:marBottom w:val="0"/>
                  <w:divBdr>
                    <w:top w:val="none" w:sz="0" w:space="0" w:color="auto"/>
                    <w:left w:val="none" w:sz="0" w:space="0" w:color="auto"/>
                    <w:bottom w:val="none" w:sz="0" w:space="0" w:color="auto"/>
                    <w:right w:val="none" w:sz="0" w:space="0" w:color="auto"/>
                  </w:divBdr>
                  <w:divsChild>
                    <w:div w:id="4028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3151">
      <w:bodyDiv w:val="1"/>
      <w:marLeft w:val="0"/>
      <w:marRight w:val="0"/>
      <w:marTop w:val="0"/>
      <w:marBottom w:val="0"/>
      <w:divBdr>
        <w:top w:val="none" w:sz="0" w:space="0" w:color="auto"/>
        <w:left w:val="none" w:sz="0" w:space="0" w:color="auto"/>
        <w:bottom w:val="none" w:sz="0" w:space="0" w:color="auto"/>
        <w:right w:val="none" w:sz="0" w:space="0" w:color="auto"/>
      </w:divBdr>
      <w:divsChild>
        <w:div w:id="2095785660">
          <w:marLeft w:val="0"/>
          <w:marRight w:val="0"/>
          <w:marTop w:val="0"/>
          <w:marBottom w:val="0"/>
          <w:divBdr>
            <w:top w:val="none" w:sz="0" w:space="0" w:color="auto"/>
            <w:left w:val="none" w:sz="0" w:space="0" w:color="auto"/>
            <w:bottom w:val="none" w:sz="0" w:space="0" w:color="auto"/>
            <w:right w:val="none" w:sz="0" w:space="0" w:color="auto"/>
          </w:divBdr>
          <w:divsChild>
            <w:div w:id="8075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2905">
      <w:bodyDiv w:val="1"/>
      <w:marLeft w:val="0"/>
      <w:marRight w:val="0"/>
      <w:marTop w:val="0"/>
      <w:marBottom w:val="0"/>
      <w:divBdr>
        <w:top w:val="none" w:sz="0" w:space="0" w:color="auto"/>
        <w:left w:val="none" w:sz="0" w:space="0" w:color="auto"/>
        <w:bottom w:val="none" w:sz="0" w:space="0" w:color="auto"/>
        <w:right w:val="none" w:sz="0" w:space="0" w:color="auto"/>
      </w:divBdr>
    </w:div>
    <w:div w:id="2145387926">
      <w:bodyDiv w:val="1"/>
      <w:marLeft w:val="0"/>
      <w:marRight w:val="0"/>
      <w:marTop w:val="0"/>
      <w:marBottom w:val="0"/>
      <w:divBdr>
        <w:top w:val="none" w:sz="0" w:space="0" w:color="auto"/>
        <w:left w:val="none" w:sz="0" w:space="0" w:color="auto"/>
        <w:bottom w:val="none" w:sz="0" w:space="0" w:color="auto"/>
        <w:right w:val="none" w:sz="0" w:space="0" w:color="auto"/>
      </w:divBdr>
      <w:divsChild>
        <w:div w:id="1218860375">
          <w:marLeft w:val="0"/>
          <w:marRight w:val="0"/>
          <w:marTop w:val="0"/>
          <w:marBottom w:val="0"/>
          <w:divBdr>
            <w:top w:val="none" w:sz="0" w:space="0" w:color="auto"/>
            <w:left w:val="none" w:sz="0" w:space="0" w:color="auto"/>
            <w:bottom w:val="none" w:sz="0" w:space="0" w:color="auto"/>
            <w:right w:val="none" w:sz="0" w:space="0" w:color="auto"/>
          </w:divBdr>
          <w:divsChild>
            <w:div w:id="2353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2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6348</Words>
  <Characters>36184</Characters>
  <Application>Microsoft Macintosh Word</Application>
  <DocSecurity>0</DocSecurity>
  <Lines>301</Lines>
  <Paragraphs>84</Paragraphs>
  <ScaleCrop>false</ScaleCrop>
  <Company/>
  <LinksUpToDate>false</LinksUpToDate>
  <CharactersWithSpaces>42448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Stuart</dc:creator>
  <cp:keywords/>
  <dc:description/>
  <cp:lastModifiedBy>David Friedman</cp:lastModifiedBy>
  <cp:revision>2</cp:revision>
  <dcterms:created xsi:type="dcterms:W3CDTF">2014-11-07T23:08:00Z</dcterms:created>
  <dcterms:modified xsi:type="dcterms:W3CDTF">2014-11-07T23:08:00Z</dcterms:modified>
</cp:coreProperties>
</file>